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2C4612" w:rsidTr="002D6192">
        <w:trPr>
          <w:trHeight w:val="351"/>
          <w:jc w:val="right"/>
        </w:trPr>
        <w:tc>
          <w:tcPr>
            <w:tcW w:w="4076" w:type="dxa"/>
          </w:tcPr>
          <w:p w:rsidR="00B34946" w:rsidRPr="002C4612" w:rsidRDefault="009C4C20" w:rsidP="00C15183">
            <w:pPr>
              <w:pStyle w:val="1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Cs w:val="26"/>
              </w:rPr>
            </w:pPr>
            <w:bookmarkStart w:id="0" w:name="_GoBack"/>
            <w:bookmarkEnd w:id="0"/>
            <w:r w:rsidRPr="002C4612">
              <w:rPr>
                <w:bCs w:val="0"/>
                <w:szCs w:val="26"/>
              </w:rPr>
              <w:br w:type="page"/>
            </w:r>
            <w:r w:rsidR="00B34946" w:rsidRPr="002C4612">
              <w:rPr>
                <w:rFonts w:ascii="Times New Roman" w:hAnsi="Times New Roman" w:cs="Times New Roman"/>
                <w:b w:val="0"/>
                <w:szCs w:val="26"/>
              </w:rPr>
              <w:br w:type="page"/>
            </w:r>
            <w:r w:rsidR="00B34946" w:rsidRPr="002C4612">
              <w:rPr>
                <w:rFonts w:ascii="Times New Roman" w:hAnsi="Times New Roman" w:cs="Times New Roman"/>
                <w:b w:val="0"/>
                <w:color w:val="000000"/>
                <w:szCs w:val="26"/>
              </w:rPr>
              <w:t>УТВЕРЖДЕН</w:t>
            </w:r>
          </w:p>
        </w:tc>
      </w:tr>
      <w:tr w:rsidR="00B34946" w:rsidRPr="002C4612" w:rsidTr="002D6192">
        <w:trPr>
          <w:trHeight w:val="1235"/>
          <w:jc w:val="right"/>
        </w:trPr>
        <w:tc>
          <w:tcPr>
            <w:tcW w:w="4076" w:type="dxa"/>
          </w:tcPr>
          <w:p w:rsidR="00B34946" w:rsidRPr="002C4612" w:rsidRDefault="002C58C0" w:rsidP="00C15183">
            <w:pPr>
              <w:ind w:firstLine="33"/>
              <w:jc w:val="center"/>
              <w:rPr>
                <w:szCs w:val="26"/>
              </w:rPr>
            </w:pPr>
            <w:r>
              <w:rPr>
                <w:szCs w:val="26"/>
              </w:rPr>
              <w:t>постановлением</w:t>
            </w:r>
            <w:r w:rsidR="00B34946" w:rsidRPr="002C4612">
              <w:rPr>
                <w:szCs w:val="26"/>
              </w:rPr>
              <w:t xml:space="preserve"> Главы</w:t>
            </w:r>
          </w:p>
          <w:p w:rsidR="00B34946" w:rsidRPr="002C4612" w:rsidRDefault="00470D83" w:rsidP="00C15183">
            <w:pPr>
              <w:ind w:firstLine="33"/>
              <w:jc w:val="center"/>
              <w:rPr>
                <w:szCs w:val="26"/>
              </w:rPr>
            </w:pPr>
            <w:r w:rsidRPr="002C4612">
              <w:rPr>
                <w:szCs w:val="26"/>
              </w:rPr>
              <w:t>городского округа</w:t>
            </w:r>
          </w:p>
          <w:p w:rsidR="00B34946" w:rsidRPr="002C4612" w:rsidRDefault="001167D2" w:rsidP="00C15183">
            <w:pPr>
              <w:ind w:firstLine="33"/>
              <w:jc w:val="center"/>
              <w:rPr>
                <w:szCs w:val="26"/>
              </w:rPr>
            </w:pPr>
            <w:r w:rsidRPr="002C4612">
              <w:rPr>
                <w:szCs w:val="26"/>
              </w:rPr>
              <w:t>"</w:t>
            </w:r>
            <w:r w:rsidR="00B34946" w:rsidRPr="002C4612">
              <w:rPr>
                <w:szCs w:val="26"/>
              </w:rPr>
              <w:t>Город Архангельск</w:t>
            </w:r>
            <w:r w:rsidRPr="002C4612">
              <w:rPr>
                <w:szCs w:val="26"/>
              </w:rPr>
              <w:t>"</w:t>
            </w:r>
          </w:p>
          <w:p w:rsidR="00B34946" w:rsidRPr="002C4612" w:rsidRDefault="00984359" w:rsidP="006F09EA">
            <w:pPr>
              <w:ind w:firstLine="33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от </w:t>
            </w:r>
            <w:r w:rsidR="006F09EA">
              <w:rPr>
                <w:szCs w:val="26"/>
              </w:rPr>
              <w:t>09</w:t>
            </w:r>
            <w:r>
              <w:rPr>
                <w:szCs w:val="26"/>
              </w:rPr>
              <w:t xml:space="preserve"> декабря</w:t>
            </w:r>
            <w:r w:rsidR="00544490" w:rsidRPr="002C4612">
              <w:rPr>
                <w:szCs w:val="26"/>
              </w:rPr>
              <w:t xml:space="preserve"> </w:t>
            </w:r>
            <w:r w:rsidR="00B34946" w:rsidRPr="002C4612">
              <w:rPr>
                <w:szCs w:val="26"/>
              </w:rPr>
              <w:t>202</w:t>
            </w:r>
            <w:r w:rsidR="00AD51FB">
              <w:rPr>
                <w:szCs w:val="26"/>
              </w:rPr>
              <w:t>5</w:t>
            </w:r>
            <w:r w:rsidR="00544490" w:rsidRPr="002C4612">
              <w:rPr>
                <w:szCs w:val="26"/>
              </w:rPr>
              <w:t xml:space="preserve"> г.</w:t>
            </w:r>
            <w:r w:rsidR="00B34946" w:rsidRPr="002C4612">
              <w:rPr>
                <w:szCs w:val="26"/>
              </w:rPr>
              <w:t xml:space="preserve"> № </w:t>
            </w:r>
            <w:r w:rsidR="006F09EA">
              <w:rPr>
                <w:szCs w:val="26"/>
              </w:rPr>
              <w:t>2047</w:t>
            </w:r>
          </w:p>
        </w:tc>
      </w:tr>
    </w:tbl>
    <w:p w:rsidR="00B34946" w:rsidRPr="002C4612" w:rsidRDefault="00B34946" w:rsidP="000A610A">
      <w:pPr>
        <w:widowControl w:val="0"/>
        <w:ind w:firstLine="709"/>
        <w:jc w:val="both"/>
        <w:rPr>
          <w:szCs w:val="26"/>
        </w:rPr>
      </w:pPr>
    </w:p>
    <w:p w:rsidR="00B34946" w:rsidRPr="002C4612" w:rsidRDefault="00B34946" w:rsidP="000A610A">
      <w:pPr>
        <w:widowControl w:val="0"/>
        <w:ind w:firstLine="709"/>
        <w:jc w:val="center"/>
        <w:rPr>
          <w:szCs w:val="26"/>
        </w:rPr>
      </w:pPr>
    </w:p>
    <w:p w:rsidR="006F09EA" w:rsidRDefault="006F09EA" w:rsidP="00897C33">
      <w:pPr>
        <w:jc w:val="center"/>
        <w:rPr>
          <w:b/>
          <w:sz w:val="28"/>
          <w:szCs w:val="28"/>
        </w:rPr>
      </w:pPr>
      <w:r w:rsidRPr="00622037">
        <w:rPr>
          <w:b/>
          <w:sz w:val="28"/>
          <w:szCs w:val="28"/>
        </w:rPr>
        <w:t xml:space="preserve">ПРОЕКТ </w:t>
      </w:r>
    </w:p>
    <w:p w:rsidR="00FC53A7" w:rsidRPr="00913840" w:rsidRDefault="00913840" w:rsidP="00897C33">
      <w:pPr>
        <w:jc w:val="center"/>
        <w:rPr>
          <w:b/>
          <w:sz w:val="28"/>
          <w:szCs w:val="28"/>
        </w:rPr>
      </w:pPr>
      <w:r w:rsidRPr="00913840">
        <w:rPr>
          <w:b/>
          <w:sz w:val="28"/>
          <w:szCs w:val="28"/>
          <w:shd w:val="clear" w:color="auto" w:fill="FFFFFF"/>
        </w:rPr>
        <w:t xml:space="preserve">внесения изменений в проект планировки Привокзального района муниципального образования "Город Архангельск" в границах элемента планировочной структуры: ул. Тимме Я., ул. Гагарина </w:t>
      </w:r>
      <w:r w:rsidRPr="00913840">
        <w:rPr>
          <w:b/>
          <w:sz w:val="28"/>
          <w:szCs w:val="28"/>
          <w:shd w:val="clear" w:color="auto" w:fill="FFFFFF"/>
        </w:rPr>
        <w:br/>
        <w:t>площадью 5,6779 га</w:t>
      </w:r>
    </w:p>
    <w:p w:rsidR="00FC53A7" w:rsidRPr="002C4612" w:rsidRDefault="00FC53A7" w:rsidP="000A610A">
      <w:pPr>
        <w:ind w:firstLine="709"/>
        <w:jc w:val="center"/>
        <w:rPr>
          <w:sz w:val="28"/>
          <w:szCs w:val="28"/>
        </w:rPr>
      </w:pPr>
    </w:p>
    <w:p w:rsidR="002817D7" w:rsidRPr="006F09EA" w:rsidRDefault="004A68AD" w:rsidP="002817D7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6F09EA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="002817D7" w:rsidRPr="006F09EA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1611CE" w:rsidRPr="006F09EA">
        <w:rPr>
          <w:rFonts w:ascii="Times New Roman" w:hAnsi="Times New Roman"/>
          <w:b/>
          <w:sz w:val="28"/>
          <w:szCs w:val="28"/>
          <w:lang w:eastAsia="en-US"/>
        </w:rPr>
        <w:t> </w:t>
      </w:r>
      <w:r w:rsidR="002817D7" w:rsidRPr="006F09EA">
        <w:rPr>
          <w:rFonts w:ascii="Times New Roman" w:hAnsi="Times New Roman"/>
          <w:b/>
          <w:sz w:val="28"/>
          <w:szCs w:val="28"/>
          <w:lang w:eastAsia="en-US"/>
        </w:rPr>
        <w:t xml:space="preserve">Положение о характеристиках планируемого развития территории, </w:t>
      </w:r>
      <w:r w:rsidR="001611CE" w:rsidRPr="006F09EA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6F09EA">
        <w:rPr>
          <w:rFonts w:ascii="Times New Roman" w:hAnsi="Times New Roman"/>
          <w:b/>
          <w:sz w:val="28"/>
          <w:szCs w:val="28"/>
          <w:lang w:eastAsia="en-US"/>
        </w:rPr>
        <w:t xml:space="preserve">в том числе о плотности и параметрах застройки территории, </w:t>
      </w:r>
      <w:r w:rsidR="006F09EA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6F09EA">
        <w:rPr>
          <w:rFonts w:ascii="Times New Roman" w:hAnsi="Times New Roman"/>
          <w:b/>
          <w:sz w:val="28"/>
          <w:szCs w:val="28"/>
          <w:lang w:eastAsia="en-US"/>
        </w:rPr>
        <w:t>о характеристиках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</w:t>
      </w:r>
      <w:r w:rsidR="0046667E" w:rsidRPr="006F09EA">
        <w:rPr>
          <w:rFonts w:ascii="Times New Roman" w:hAnsi="Times New Roman"/>
          <w:b/>
          <w:sz w:val="28"/>
          <w:szCs w:val="28"/>
          <w:lang w:eastAsia="en-US"/>
        </w:rPr>
        <w:t>тной и социальной инфраструктур</w:t>
      </w:r>
    </w:p>
    <w:p w:rsidR="002817D7" w:rsidRDefault="002817D7" w:rsidP="009E522F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8924DF" w:rsidRDefault="008924DF" w:rsidP="008924DF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C4612">
        <w:rPr>
          <w:rFonts w:ascii="Times New Roman" w:hAnsi="Times New Roman"/>
          <w:sz w:val="28"/>
          <w:szCs w:val="28"/>
          <w:lang w:eastAsia="en-US"/>
        </w:rPr>
        <w:t>1.</w:t>
      </w:r>
      <w:r w:rsidR="001611CE">
        <w:rPr>
          <w:rFonts w:ascii="Times New Roman" w:hAnsi="Times New Roman"/>
          <w:sz w:val="28"/>
          <w:szCs w:val="28"/>
          <w:lang w:eastAsia="en-US"/>
        </w:rPr>
        <w:t> </w:t>
      </w:r>
      <w:r w:rsidRPr="002C4612">
        <w:rPr>
          <w:rFonts w:ascii="Times New Roman" w:hAnsi="Times New Roman"/>
          <w:sz w:val="28"/>
          <w:szCs w:val="28"/>
          <w:lang w:eastAsia="en-US"/>
        </w:rPr>
        <w:t>Общие положения</w:t>
      </w:r>
    </w:p>
    <w:p w:rsidR="008924DF" w:rsidRPr="00AB21F6" w:rsidRDefault="008924DF" w:rsidP="00AB21F6">
      <w:pPr>
        <w:pStyle w:val="afffff0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13840" w:rsidRPr="00913840" w:rsidRDefault="00913840" w:rsidP="00913840">
      <w:pPr>
        <w:widowControl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913840">
        <w:rPr>
          <w:color w:val="auto"/>
          <w:sz w:val="28"/>
          <w:szCs w:val="28"/>
          <w:lang w:eastAsia="en-US"/>
        </w:rPr>
        <w:t xml:space="preserve">Проект внесения изменений в проект планировки Привокзального района муниципального образования </w:t>
      </w:r>
      <w:r w:rsidR="003358C6">
        <w:rPr>
          <w:color w:val="auto"/>
          <w:sz w:val="28"/>
          <w:szCs w:val="28"/>
          <w:lang w:eastAsia="en-US"/>
        </w:rPr>
        <w:t>"</w:t>
      </w:r>
      <w:r w:rsidRPr="00913840">
        <w:rPr>
          <w:color w:val="auto"/>
          <w:sz w:val="28"/>
          <w:szCs w:val="28"/>
          <w:lang w:eastAsia="en-US"/>
        </w:rPr>
        <w:t>Город Архангельск</w:t>
      </w:r>
      <w:r w:rsidR="003358C6">
        <w:rPr>
          <w:color w:val="auto"/>
          <w:sz w:val="28"/>
          <w:szCs w:val="28"/>
          <w:lang w:eastAsia="en-US"/>
        </w:rPr>
        <w:t>"</w:t>
      </w:r>
      <w:r w:rsidRPr="00913840">
        <w:rPr>
          <w:color w:val="auto"/>
          <w:sz w:val="28"/>
          <w:szCs w:val="28"/>
          <w:lang w:eastAsia="en-US"/>
        </w:rPr>
        <w:t xml:space="preserve"> в границах элемента планировочной структуры: ул. Тимме Я., ул. Гагарина площадью 5,6779 га (далее </w:t>
      </w:r>
      <w:r w:rsidR="003358C6">
        <w:rPr>
          <w:color w:val="auto"/>
          <w:sz w:val="28"/>
          <w:szCs w:val="28"/>
          <w:lang w:eastAsia="en-US"/>
        </w:rPr>
        <w:t>–</w:t>
      </w:r>
      <w:r w:rsidRPr="00913840">
        <w:rPr>
          <w:color w:val="auto"/>
          <w:sz w:val="28"/>
          <w:szCs w:val="28"/>
          <w:lang w:eastAsia="en-US"/>
        </w:rPr>
        <w:t xml:space="preserve"> проект планировки территории) разработан проектной организацией ИП Нечаев Н.А.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Основание для разработки </w:t>
      </w:r>
      <w:r>
        <w:rPr>
          <w:b w:val="0"/>
          <w:sz w:val="28"/>
        </w:rPr>
        <w:t>проекта планировки территории</w:t>
      </w:r>
      <w:r w:rsidRPr="00570C94">
        <w:rPr>
          <w:b w:val="0"/>
          <w:sz w:val="28"/>
        </w:rPr>
        <w:t>: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bCs w:val="0"/>
          <w:sz w:val="28"/>
        </w:rPr>
      </w:pPr>
      <w:r w:rsidRPr="00570C94">
        <w:rPr>
          <w:b w:val="0"/>
          <w:sz w:val="28"/>
        </w:rPr>
        <w:t xml:space="preserve">распоряжение </w:t>
      </w:r>
      <w:r>
        <w:rPr>
          <w:b w:val="0"/>
          <w:sz w:val="28"/>
        </w:rPr>
        <w:t>Г</w:t>
      </w:r>
      <w:r w:rsidRPr="00570C94">
        <w:rPr>
          <w:b w:val="0"/>
          <w:sz w:val="28"/>
        </w:rPr>
        <w:t xml:space="preserve">лавы городского округа "Город Архангельск" </w:t>
      </w:r>
      <w:r w:rsidR="00984359">
        <w:rPr>
          <w:b w:val="0"/>
          <w:sz w:val="28"/>
        </w:rPr>
        <w:br/>
      </w:r>
      <w:r w:rsidR="00913840" w:rsidRPr="00913840">
        <w:rPr>
          <w:b w:val="0"/>
          <w:bCs w:val="0"/>
          <w:sz w:val="28"/>
          <w:lang w:eastAsia="ru-RU"/>
        </w:rPr>
        <w:t>от 15 января 2025 года № 96р</w:t>
      </w:r>
      <w:r w:rsidRPr="00570C94">
        <w:rPr>
          <w:b w:val="0"/>
          <w:sz w:val="28"/>
        </w:rPr>
        <w:t xml:space="preserve"> "</w:t>
      </w:r>
      <w:r w:rsidR="00913840" w:rsidRPr="00913840">
        <w:rPr>
          <w:b w:val="0"/>
          <w:bCs w:val="0"/>
          <w:sz w:val="28"/>
          <w:lang w:eastAsia="ru-RU"/>
        </w:rPr>
        <w:t xml:space="preserve">О подготовке проекта внесения изменений </w:t>
      </w:r>
      <w:r w:rsidR="00984359">
        <w:rPr>
          <w:b w:val="0"/>
          <w:bCs w:val="0"/>
          <w:sz w:val="28"/>
          <w:lang w:eastAsia="ru-RU"/>
        </w:rPr>
        <w:br/>
      </w:r>
      <w:r w:rsidR="00913840" w:rsidRPr="00913840">
        <w:rPr>
          <w:b w:val="0"/>
          <w:bCs w:val="0"/>
          <w:sz w:val="28"/>
          <w:lang w:eastAsia="ru-RU"/>
        </w:rPr>
        <w:t xml:space="preserve">в проект планировки Привокзального района муниципального образования </w:t>
      </w:r>
      <w:r w:rsidR="00913840">
        <w:rPr>
          <w:b w:val="0"/>
          <w:bCs w:val="0"/>
          <w:sz w:val="28"/>
          <w:lang w:eastAsia="ru-RU"/>
        </w:rPr>
        <w:t>"</w:t>
      </w:r>
      <w:r w:rsidR="00913840" w:rsidRPr="00913840">
        <w:rPr>
          <w:b w:val="0"/>
          <w:bCs w:val="0"/>
          <w:sz w:val="28"/>
          <w:lang w:eastAsia="ru-RU"/>
        </w:rPr>
        <w:t>Город Архангельск</w:t>
      </w:r>
      <w:r w:rsidR="00913840">
        <w:rPr>
          <w:b w:val="0"/>
          <w:bCs w:val="0"/>
          <w:sz w:val="28"/>
          <w:lang w:eastAsia="ru-RU"/>
        </w:rPr>
        <w:t>"</w:t>
      </w:r>
      <w:r w:rsidR="00913840" w:rsidRPr="00913840">
        <w:rPr>
          <w:b w:val="0"/>
          <w:bCs w:val="0"/>
          <w:sz w:val="28"/>
          <w:lang w:eastAsia="ru-RU"/>
        </w:rPr>
        <w:t xml:space="preserve"> и проекта межевания территории в границах элемента планировочной структуры: ул. Тимме Я., ул. Гагарина площадью 5,6779 га</w:t>
      </w:r>
      <w:r w:rsidRPr="00570C94">
        <w:rPr>
          <w:b w:val="0"/>
          <w:sz w:val="28"/>
        </w:rPr>
        <w:t>";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bCs w:val="0"/>
          <w:sz w:val="28"/>
        </w:rPr>
      </w:pPr>
      <w:r w:rsidRPr="00570C94">
        <w:rPr>
          <w:b w:val="0"/>
          <w:sz w:val="28"/>
        </w:rPr>
        <w:t xml:space="preserve">задание </w:t>
      </w:r>
      <w:r w:rsidR="00913840" w:rsidRPr="00913840">
        <w:rPr>
          <w:b w:val="0"/>
          <w:bCs w:val="0"/>
          <w:sz w:val="28"/>
          <w:lang w:eastAsia="ru-RU"/>
        </w:rPr>
        <w:t xml:space="preserve">на подготовку проекта внесения изменений в проект планировки Привокзального района муниципального образования </w:t>
      </w:r>
      <w:r w:rsidR="00913840">
        <w:rPr>
          <w:b w:val="0"/>
          <w:bCs w:val="0"/>
          <w:sz w:val="28"/>
          <w:lang w:eastAsia="ru-RU"/>
        </w:rPr>
        <w:t>"</w:t>
      </w:r>
      <w:r w:rsidR="00913840" w:rsidRPr="00913840">
        <w:rPr>
          <w:b w:val="0"/>
          <w:bCs w:val="0"/>
          <w:sz w:val="28"/>
          <w:lang w:eastAsia="ru-RU"/>
        </w:rPr>
        <w:t>Город Архангельск</w:t>
      </w:r>
      <w:r w:rsidR="00913840">
        <w:rPr>
          <w:b w:val="0"/>
          <w:bCs w:val="0"/>
          <w:sz w:val="28"/>
          <w:lang w:eastAsia="ru-RU"/>
        </w:rPr>
        <w:t>"</w:t>
      </w:r>
      <w:r w:rsidR="00913840" w:rsidRPr="00913840">
        <w:rPr>
          <w:b w:val="0"/>
          <w:bCs w:val="0"/>
          <w:sz w:val="28"/>
          <w:lang w:eastAsia="ru-RU"/>
        </w:rPr>
        <w:t xml:space="preserve"> </w:t>
      </w:r>
      <w:r w:rsidR="00984359">
        <w:rPr>
          <w:b w:val="0"/>
          <w:bCs w:val="0"/>
          <w:sz w:val="28"/>
          <w:lang w:eastAsia="ru-RU"/>
        </w:rPr>
        <w:br/>
      </w:r>
      <w:r w:rsidR="00913840" w:rsidRPr="00913840">
        <w:rPr>
          <w:b w:val="0"/>
          <w:bCs w:val="0"/>
          <w:sz w:val="28"/>
          <w:lang w:eastAsia="ru-RU"/>
        </w:rPr>
        <w:t>и проекта межевания территории в границах элемента планировочной структуры: ул. Тимме Я., ул. Гагарина площадью 5,6779 га, утвержденное распоряжением Главы городского округа "Город Архангельск" от 15 января 2025 года № 96р</w:t>
      </w:r>
      <w:r w:rsidRPr="00570C94">
        <w:rPr>
          <w:b w:val="0"/>
          <w:sz w:val="28"/>
        </w:rPr>
        <w:t>.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Нормативно-правовая и методическая база для выполнения работ: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Градостроительный кодекс Российской Федерации;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Земельный кодекс Российской Федерации;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Жилищный кодекс Российской Федерации;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Водный кодекс Российской Федерации;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Градостроительный кодекс Архангельской области;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lastRenderedPageBreak/>
        <w:t>Федеральный закон от 30 марта 1999 года № 52-ФЗ "О санитарно-эпидемиологическом благополучии населения";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Федеральный закон от 10 января 2002 года № 7-ФЗ "Об охране окружающей среды";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Федеральный закон от 14 марта 1995 года № 33-ФЗ "Об особо охраняемых природных территориях";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Федеральный закон от 24 июня 1998 года № 89-ФЗ "Об отходах производства и потребления";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Федеральный закон от 21 декабря 1994 года № 68-ФЗ "О защите населения и территорий от чрезвычайных ситуаций природного и техногенного характера";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Федеральный закон от 29 декабря 2017 года № 443-ФЗ "Об организации дорожного движения в Российской Федерации и о внесении изменений </w:t>
      </w:r>
      <w:r w:rsidR="00984359">
        <w:rPr>
          <w:b w:val="0"/>
          <w:sz w:val="28"/>
        </w:rPr>
        <w:br/>
      </w:r>
      <w:r w:rsidRPr="00570C94">
        <w:rPr>
          <w:b w:val="0"/>
          <w:sz w:val="28"/>
        </w:rPr>
        <w:t>в отдельные законодательные акты Российской Федерации";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приказ Министерства строительства и жилищно-коммунального хозяйства РФ от 25 апреля 2017 года № 739/пр "Об утверждении требований </w:t>
      </w:r>
      <w:r w:rsidR="00984359">
        <w:rPr>
          <w:b w:val="0"/>
          <w:sz w:val="28"/>
        </w:rPr>
        <w:br/>
      </w:r>
      <w:r w:rsidRPr="00570C94">
        <w:rPr>
          <w:b w:val="0"/>
          <w:sz w:val="28"/>
        </w:rPr>
        <w:t>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постановление Правительства Российской Федерации от 31 марта </w:t>
      </w:r>
      <w:r w:rsidR="00984359">
        <w:rPr>
          <w:b w:val="0"/>
          <w:sz w:val="28"/>
        </w:rPr>
        <w:br/>
      </w:r>
      <w:r w:rsidRPr="00570C94">
        <w:rPr>
          <w:b w:val="0"/>
          <w:sz w:val="28"/>
        </w:rPr>
        <w:t>2017 года № 402 "</w:t>
      </w:r>
      <w:r w:rsidR="003358C6" w:rsidRPr="003358C6">
        <w:rPr>
          <w:b w:val="0"/>
          <w:sz w:val="28"/>
        </w:rPr>
        <w:t xml:space="preserve">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</w:t>
      </w:r>
      <w:r w:rsidR="00984359">
        <w:rPr>
          <w:b w:val="0"/>
          <w:sz w:val="28"/>
        </w:rPr>
        <w:br/>
      </w:r>
      <w:r w:rsidR="003358C6" w:rsidRPr="003358C6">
        <w:rPr>
          <w:b w:val="0"/>
          <w:sz w:val="28"/>
        </w:rPr>
        <w:t>в постановление Правительства Российской Федерации от 19 января 2006 г</w:t>
      </w:r>
      <w:r w:rsidR="006F09EA">
        <w:rPr>
          <w:b w:val="0"/>
          <w:sz w:val="28"/>
        </w:rPr>
        <w:t>ода</w:t>
      </w:r>
      <w:r w:rsidR="003358C6" w:rsidRPr="003358C6">
        <w:rPr>
          <w:b w:val="0"/>
          <w:sz w:val="28"/>
        </w:rPr>
        <w:t xml:space="preserve"> </w:t>
      </w:r>
      <w:r w:rsidR="006F09EA">
        <w:rPr>
          <w:b w:val="0"/>
          <w:sz w:val="28"/>
        </w:rPr>
        <w:t xml:space="preserve">№ </w:t>
      </w:r>
      <w:r w:rsidR="003358C6" w:rsidRPr="003358C6">
        <w:rPr>
          <w:b w:val="0"/>
          <w:sz w:val="28"/>
        </w:rPr>
        <w:t>20</w:t>
      </w:r>
      <w:r w:rsidRPr="00570C94">
        <w:rPr>
          <w:b w:val="0"/>
          <w:sz w:val="28"/>
        </w:rPr>
        <w:t>";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РДС 30-201-98 "Инструкция о порядке проектирования и установления красных линий в городах и других поселениях Российской Федерации";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СП 42.13330.2016. Свод правил. Градостроительство. Планировка </w:t>
      </w:r>
      <w:r w:rsidR="00984359">
        <w:rPr>
          <w:b w:val="0"/>
          <w:sz w:val="28"/>
        </w:rPr>
        <w:br/>
      </w:r>
      <w:r w:rsidRPr="00570C94">
        <w:rPr>
          <w:b w:val="0"/>
          <w:sz w:val="28"/>
        </w:rPr>
        <w:t>и застройка городских и сельских поселений. Актуализированная редакция СНиП 2.07.01-89*</w:t>
      </w:r>
      <w:r>
        <w:rPr>
          <w:b w:val="0"/>
          <w:sz w:val="28"/>
        </w:rPr>
        <w:t xml:space="preserve"> (далее </w:t>
      </w:r>
      <w:r w:rsidRPr="00570C94">
        <w:rPr>
          <w:b w:val="0"/>
          <w:sz w:val="28"/>
        </w:rPr>
        <w:t>– СП 42.13330</w:t>
      </w:r>
      <w:r w:rsidR="00AA426C">
        <w:rPr>
          <w:b w:val="0"/>
          <w:sz w:val="28"/>
        </w:rPr>
        <w:t>.2016</w:t>
      </w:r>
      <w:r w:rsidRPr="00570C94">
        <w:rPr>
          <w:b w:val="0"/>
          <w:sz w:val="28"/>
        </w:rPr>
        <w:t>);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СП 82.13330.2016. Свод правил. Благоустройство территорий. Актуализированная редакция СНиП III-10-75;</w:t>
      </w:r>
    </w:p>
    <w:p w:rsid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СП 396.1325800.2018. Улицы и дороги населенных пунктов. Правила градостроительного проектирования;</w:t>
      </w:r>
    </w:p>
    <w:p w:rsidR="00913840" w:rsidRPr="00893CC0" w:rsidRDefault="00913840" w:rsidP="00893CC0">
      <w:pPr>
        <w:widowControl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913840">
        <w:rPr>
          <w:color w:val="auto"/>
          <w:sz w:val="28"/>
          <w:szCs w:val="28"/>
          <w:lang w:eastAsia="en-US"/>
        </w:rPr>
        <w:t>СП 59.13330.2020 "Свод правил. Д</w:t>
      </w:r>
      <w:r w:rsidR="00893CC0">
        <w:rPr>
          <w:color w:val="auto"/>
          <w:sz w:val="28"/>
          <w:szCs w:val="28"/>
          <w:lang w:eastAsia="en-US"/>
        </w:rPr>
        <w:t xml:space="preserve">оступность зданий и сооружений </w:t>
      </w:r>
      <w:r w:rsidR="00984359">
        <w:rPr>
          <w:color w:val="auto"/>
          <w:sz w:val="28"/>
          <w:szCs w:val="28"/>
          <w:lang w:eastAsia="en-US"/>
        </w:rPr>
        <w:br/>
      </w:r>
      <w:r w:rsidRPr="00913840">
        <w:rPr>
          <w:rFonts w:eastAsia="Calibri"/>
          <w:sz w:val="28"/>
        </w:rPr>
        <w:t xml:space="preserve">для маломобильных групп населения. Актуализированная редакция </w:t>
      </w:r>
      <w:r w:rsidR="00984359">
        <w:rPr>
          <w:rFonts w:eastAsia="Calibri"/>
          <w:sz w:val="28"/>
        </w:rPr>
        <w:br/>
      </w:r>
      <w:r w:rsidRPr="00913840">
        <w:rPr>
          <w:rFonts w:eastAsia="Calibri"/>
          <w:sz w:val="28"/>
        </w:rPr>
        <w:lastRenderedPageBreak/>
        <w:t>СНиП 35-01-</w:t>
      </w:r>
      <w:r w:rsidRPr="00913840">
        <w:rPr>
          <w:sz w:val="28"/>
          <w:szCs w:val="28"/>
          <w:lang w:eastAsia="en-US"/>
        </w:rPr>
        <w:t>2001";</w:t>
      </w:r>
    </w:p>
    <w:p w:rsidR="00913840" w:rsidRPr="00893CC0" w:rsidRDefault="00913840" w:rsidP="00893CC0">
      <w:pPr>
        <w:widowControl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913840">
        <w:rPr>
          <w:color w:val="auto"/>
          <w:sz w:val="28"/>
          <w:szCs w:val="28"/>
          <w:lang w:eastAsia="en-US"/>
        </w:rPr>
        <w:t>СанПиН 2.2.1/2.1.1.1200-03 "Санитарно-защитные зоны и санитарная классификация предприяти</w:t>
      </w:r>
      <w:r w:rsidR="00893CC0">
        <w:rPr>
          <w:color w:val="auto"/>
          <w:sz w:val="28"/>
          <w:szCs w:val="28"/>
          <w:lang w:eastAsia="en-US"/>
        </w:rPr>
        <w:t>й, сооружений и иных объектов";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</w:t>
      </w:r>
      <w:r w:rsidR="006F09EA">
        <w:rPr>
          <w:b w:val="0"/>
          <w:sz w:val="28"/>
        </w:rPr>
        <w:t>0</w:t>
      </w:r>
      <w:r w:rsidRPr="00570C94">
        <w:rPr>
          <w:b w:val="0"/>
          <w:sz w:val="28"/>
        </w:rPr>
        <w:t>2 апреля 2020 года №</w:t>
      </w:r>
      <w:r w:rsidR="006F09EA">
        <w:rPr>
          <w:b w:val="0"/>
          <w:sz w:val="28"/>
        </w:rPr>
        <w:t xml:space="preserve"> </w:t>
      </w:r>
      <w:r w:rsidRPr="00570C94">
        <w:rPr>
          <w:b w:val="0"/>
          <w:sz w:val="28"/>
        </w:rPr>
        <w:t>37-п (с изменениями)</w:t>
      </w:r>
      <w:r>
        <w:rPr>
          <w:b w:val="0"/>
          <w:sz w:val="28"/>
        </w:rPr>
        <w:t>,</w:t>
      </w:r>
      <w:r w:rsidRPr="00570C94">
        <w:rPr>
          <w:b w:val="0"/>
          <w:sz w:val="28"/>
        </w:rPr>
        <w:t xml:space="preserve"> </w:t>
      </w:r>
      <w:r w:rsidR="006F09EA">
        <w:rPr>
          <w:b w:val="0"/>
          <w:sz w:val="28"/>
        </w:rPr>
        <w:br/>
      </w:r>
      <w:r w:rsidRPr="00570C94">
        <w:rPr>
          <w:b w:val="0"/>
          <w:sz w:val="28"/>
        </w:rPr>
        <w:t>(далее – генеральный план);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="00984359">
        <w:rPr>
          <w:b w:val="0"/>
          <w:sz w:val="28"/>
        </w:rPr>
        <w:br/>
      </w:r>
      <w:r w:rsidRPr="00570C94">
        <w:rPr>
          <w:b w:val="0"/>
          <w:sz w:val="28"/>
        </w:rPr>
        <w:t>и архитектуры Архангельской области от 29 сентября 2020 года №68-п (с</w:t>
      </w:r>
      <w:r w:rsidR="003358C6">
        <w:rPr>
          <w:b w:val="0"/>
          <w:sz w:val="28"/>
        </w:rPr>
        <w:t> </w:t>
      </w:r>
      <w:r w:rsidRPr="00570C94">
        <w:rPr>
          <w:b w:val="0"/>
          <w:sz w:val="28"/>
        </w:rPr>
        <w:t>изменениями)</w:t>
      </w:r>
      <w:r>
        <w:rPr>
          <w:b w:val="0"/>
          <w:sz w:val="28"/>
        </w:rPr>
        <w:t>,</w:t>
      </w:r>
      <w:r w:rsidRPr="00570C94">
        <w:rPr>
          <w:b w:val="0"/>
          <w:sz w:val="28"/>
        </w:rPr>
        <w:t xml:space="preserve"> (далее</w:t>
      </w:r>
      <w:r>
        <w:rPr>
          <w:b w:val="0"/>
          <w:sz w:val="28"/>
        </w:rPr>
        <w:t xml:space="preserve"> </w:t>
      </w:r>
      <w:r w:rsidRPr="00570C94">
        <w:rPr>
          <w:b w:val="0"/>
          <w:sz w:val="28"/>
        </w:rPr>
        <w:t xml:space="preserve">– </w:t>
      </w:r>
      <w:r w:rsidR="003358C6">
        <w:rPr>
          <w:b w:val="0"/>
          <w:sz w:val="28"/>
        </w:rPr>
        <w:t>правила землепользования и застройки</w:t>
      </w:r>
      <w:r w:rsidRPr="00570C94">
        <w:rPr>
          <w:b w:val="0"/>
          <w:sz w:val="28"/>
        </w:rPr>
        <w:t>);</w:t>
      </w:r>
    </w:p>
    <w:p w:rsidR="00893CC0" w:rsidRDefault="00893CC0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893CC0">
        <w:rPr>
          <w:b w:val="0"/>
          <w:bCs w:val="0"/>
          <w:sz w:val="28"/>
          <w:lang w:eastAsia="ru-RU"/>
        </w:rPr>
        <w:t xml:space="preserve">Проект планировки Привокзального района муниципального образования </w:t>
      </w:r>
      <w:r>
        <w:rPr>
          <w:b w:val="0"/>
          <w:bCs w:val="0"/>
          <w:sz w:val="28"/>
          <w:lang w:eastAsia="ru-RU"/>
        </w:rPr>
        <w:t>"</w:t>
      </w:r>
      <w:r w:rsidRPr="00893CC0">
        <w:rPr>
          <w:b w:val="0"/>
          <w:bCs w:val="0"/>
          <w:sz w:val="28"/>
          <w:lang w:eastAsia="ru-RU"/>
        </w:rPr>
        <w:t>Город Архангельск</w:t>
      </w:r>
      <w:r>
        <w:rPr>
          <w:b w:val="0"/>
          <w:bCs w:val="0"/>
          <w:sz w:val="28"/>
          <w:lang w:eastAsia="ru-RU"/>
        </w:rPr>
        <w:t>"</w:t>
      </w:r>
      <w:r w:rsidRPr="00893CC0">
        <w:rPr>
          <w:b w:val="0"/>
          <w:bCs w:val="0"/>
          <w:sz w:val="28"/>
          <w:lang w:eastAsia="ru-RU"/>
        </w:rPr>
        <w:t xml:space="preserve">, утвержденный распоряжением Главы муниципального образования </w:t>
      </w:r>
      <w:r>
        <w:rPr>
          <w:b w:val="0"/>
          <w:bCs w:val="0"/>
          <w:sz w:val="28"/>
          <w:lang w:eastAsia="ru-RU"/>
        </w:rPr>
        <w:t>"</w:t>
      </w:r>
      <w:r w:rsidRPr="00893CC0">
        <w:rPr>
          <w:b w:val="0"/>
          <w:bCs w:val="0"/>
          <w:sz w:val="28"/>
          <w:lang w:eastAsia="ru-RU"/>
        </w:rPr>
        <w:t>Город Архангельск</w:t>
      </w:r>
      <w:r>
        <w:rPr>
          <w:b w:val="0"/>
          <w:bCs w:val="0"/>
          <w:sz w:val="28"/>
          <w:lang w:eastAsia="ru-RU"/>
        </w:rPr>
        <w:t>"</w:t>
      </w:r>
      <w:r w:rsidRPr="00893CC0">
        <w:rPr>
          <w:b w:val="0"/>
          <w:bCs w:val="0"/>
          <w:sz w:val="28"/>
          <w:lang w:eastAsia="ru-RU"/>
        </w:rPr>
        <w:t xml:space="preserve"> от 25 февраля 2015 года № 472р (далее – ППТ Привокзального района);</w:t>
      </w:r>
      <w:r w:rsidRPr="00570C94">
        <w:rPr>
          <w:b w:val="0"/>
          <w:sz w:val="28"/>
        </w:rPr>
        <w:t xml:space="preserve"> 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решение Архангельской городской Думы от 25 октября 2017 года № 581 "Об утверждении Правил благоустройства городского округа "Город Архангельск" (с изменениями);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местные нормативы градостроительного проектирования городского округа "Город Архангельск", утвержденные решением Архангельской городской Думы от 20 сентября 2017 года №</w:t>
      </w:r>
      <w:r w:rsidR="00081438">
        <w:rPr>
          <w:b w:val="0"/>
          <w:sz w:val="28"/>
        </w:rPr>
        <w:t xml:space="preserve"> </w:t>
      </w:r>
      <w:r w:rsidRPr="00570C94">
        <w:rPr>
          <w:b w:val="0"/>
          <w:sz w:val="28"/>
        </w:rPr>
        <w:t>567 (с изменениями)</w:t>
      </w:r>
      <w:r>
        <w:rPr>
          <w:b w:val="0"/>
          <w:sz w:val="28"/>
        </w:rPr>
        <w:t>,</w:t>
      </w:r>
      <w:r w:rsidRPr="00570C94">
        <w:rPr>
          <w:b w:val="0"/>
          <w:sz w:val="28"/>
        </w:rPr>
        <w:t xml:space="preserve"> (далее</w:t>
      </w:r>
      <w:r>
        <w:rPr>
          <w:b w:val="0"/>
          <w:sz w:val="28"/>
        </w:rPr>
        <w:t xml:space="preserve"> </w:t>
      </w:r>
      <w:r w:rsidRPr="00570C94">
        <w:rPr>
          <w:b w:val="0"/>
          <w:sz w:val="28"/>
        </w:rPr>
        <w:t>– МНГП);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№123-пп (с изменениями)</w:t>
      </w:r>
      <w:r>
        <w:rPr>
          <w:b w:val="0"/>
          <w:sz w:val="28"/>
        </w:rPr>
        <w:t>,</w:t>
      </w:r>
      <w:r w:rsidRPr="00570C94">
        <w:rPr>
          <w:b w:val="0"/>
          <w:sz w:val="28"/>
        </w:rPr>
        <w:t xml:space="preserve"> (далее</w:t>
      </w:r>
      <w:r>
        <w:rPr>
          <w:b w:val="0"/>
          <w:sz w:val="28"/>
        </w:rPr>
        <w:t> </w:t>
      </w:r>
      <w:r w:rsidRPr="00570C94">
        <w:rPr>
          <w:b w:val="0"/>
          <w:sz w:val="28"/>
        </w:rPr>
        <w:t>– РНГП);</w:t>
      </w:r>
    </w:p>
    <w:p w:rsidR="00570C94" w:rsidRDefault="00570C94" w:rsidP="00893CC0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иные законы и нормативно-правовые акты Российской Федерации, Архангельской области, городского округа "Город Архангельск".</w:t>
      </w:r>
    </w:p>
    <w:p w:rsidR="00893CC0" w:rsidRPr="00893CC0" w:rsidRDefault="00893CC0" w:rsidP="00893CC0">
      <w:pPr>
        <w:widowControl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893CC0">
        <w:rPr>
          <w:color w:val="auto"/>
          <w:sz w:val="28"/>
          <w:szCs w:val="28"/>
          <w:lang w:eastAsia="en-US"/>
        </w:rPr>
        <w:t>Основными задачами проекта планировки территории являются:</w:t>
      </w:r>
    </w:p>
    <w:p w:rsidR="00893CC0" w:rsidRPr="00893CC0" w:rsidRDefault="00893CC0" w:rsidP="00893CC0">
      <w:pPr>
        <w:widowControl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893CC0">
        <w:rPr>
          <w:color w:val="auto"/>
          <w:sz w:val="28"/>
          <w:szCs w:val="28"/>
          <w:lang w:eastAsia="en-US"/>
        </w:rPr>
        <w:t>размещение на вновь формируемом земельном участке многоквартирного жилого дома;</w:t>
      </w:r>
    </w:p>
    <w:p w:rsidR="00893CC0" w:rsidRPr="00893CC0" w:rsidRDefault="00893CC0" w:rsidP="00893CC0">
      <w:pPr>
        <w:widowControl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893CC0">
        <w:rPr>
          <w:color w:val="auto"/>
          <w:sz w:val="28"/>
          <w:szCs w:val="28"/>
          <w:lang w:eastAsia="en-US"/>
        </w:rPr>
        <w:t>определение характеристик планируемого развития территории, в том числе плотность и параметры застройки территории;</w:t>
      </w:r>
    </w:p>
    <w:p w:rsidR="00893CC0" w:rsidRPr="00893CC0" w:rsidRDefault="00893CC0" w:rsidP="00893CC0">
      <w:pPr>
        <w:widowControl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893CC0">
        <w:rPr>
          <w:color w:val="auto"/>
          <w:sz w:val="28"/>
          <w:szCs w:val="28"/>
          <w:lang w:eastAsia="en-US"/>
        </w:rPr>
        <w:t>определение организации транспортного и пешеходного обслуживания территории в границах элемента планировочной структуры;</w:t>
      </w:r>
    </w:p>
    <w:p w:rsidR="00893CC0" w:rsidRPr="00893CC0" w:rsidRDefault="00893CC0" w:rsidP="00893CC0">
      <w:pPr>
        <w:widowControl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893CC0">
        <w:rPr>
          <w:color w:val="auto"/>
          <w:sz w:val="28"/>
          <w:szCs w:val="28"/>
          <w:lang w:eastAsia="en-US"/>
        </w:rPr>
        <w:t>проработка вариантов планировочных и (или) объемно-пространственных решений застройки территории в границах элемента планировочной структуры.</w:t>
      </w:r>
    </w:p>
    <w:p w:rsidR="00893CC0" w:rsidRPr="00893CC0" w:rsidRDefault="00893CC0" w:rsidP="00893CC0">
      <w:pPr>
        <w:widowControl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893CC0">
        <w:rPr>
          <w:color w:val="auto"/>
          <w:sz w:val="28"/>
          <w:szCs w:val="28"/>
          <w:lang w:eastAsia="en-US"/>
        </w:rPr>
        <w:t xml:space="preserve">Проект планировки </w:t>
      </w:r>
      <w:r w:rsidR="003358C6">
        <w:rPr>
          <w:color w:val="auto"/>
          <w:sz w:val="28"/>
          <w:szCs w:val="28"/>
          <w:lang w:eastAsia="en-US"/>
        </w:rPr>
        <w:t xml:space="preserve">территории </w:t>
      </w:r>
      <w:r w:rsidRPr="00893CC0">
        <w:rPr>
          <w:color w:val="auto"/>
          <w:sz w:val="28"/>
          <w:szCs w:val="28"/>
          <w:lang w:eastAsia="en-US"/>
        </w:rPr>
        <w:t>определяет:</w:t>
      </w:r>
    </w:p>
    <w:p w:rsidR="00893CC0" w:rsidRPr="00893CC0" w:rsidRDefault="00893CC0" w:rsidP="00893CC0">
      <w:pPr>
        <w:widowControl w:val="0"/>
        <w:tabs>
          <w:tab w:val="left" w:pos="851"/>
        </w:tabs>
        <w:ind w:firstLine="709"/>
        <w:jc w:val="both"/>
        <w:rPr>
          <w:color w:val="auto"/>
          <w:sz w:val="28"/>
          <w:szCs w:val="28"/>
          <w:lang w:eastAsia="en-US"/>
        </w:rPr>
      </w:pPr>
      <w:r w:rsidRPr="00893CC0">
        <w:rPr>
          <w:color w:val="auto"/>
          <w:sz w:val="28"/>
          <w:szCs w:val="28"/>
          <w:lang w:eastAsia="en-US"/>
        </w:rPr>
        <w:t>концепцию архитектурно-пространственного развития проектируемой</w:t>
      </w:r>
      <w:r>
        <w:rPr>
          <w:color w:val="auto"/>
          <w:sz w:val="28"/>
          <w:szCs w:val="28"/>
          <w:lang w:eastAsia="en-US"/>
        </w:rPr>
        <w:t xml:space="preserve"> </w:t>
      </w:r>
      <w:r w:rsidRPr="00893CC0">
        <w:rPr>
          <w:color w:val="auto"/>
          <w:sz w:val="28"/>
          <w:szCs w:val="28"/>
          <w:lang w:eastAsia="en-US"/>
        </w:rPr>
        <w:t>территории;</w:t>
      </w:r>
    </w:p>
    <w:p w:rsidR="00893CC0" w:rsidRPr="00893CC0" w:rsidRDefault="00893CC0" w:rsidP="00893CC0">
      <w:pPr>
        <w:widowControl w:val="0"/>
        <w:tabs>
          <w:tab w:val="left" w:pos="851"/>
        </w:tabs>
        <w:ind w:firstLine="709"/>
        <w:jc w:val="both"/>
        <w:rPr>
          <w:color w:val="auto"/>
          <w:sz w:val="28"/>
          <w:szCs w:val="28"/>
          <w:lang w:eastAsia="en-US"/>
        </w:rPr>
      </w:pPr>
      <w:r w:rsidRPr="00893CC0">
        <w:rPr>
          <w:color w:val="auto"/>
          <w:sz w:val="28"/>
          <w:szCs w:val="28"/>
          <w:lang w:eastAsia="en-US"/>
        </w:rPr>
        <w:t>параметры застройки;</w:t>
      </w:r>
    </w:p>
    <w:p w:rsidR="00893CC0" w:rsidRPr="00893CC0" w:rsidRDefault="00893CC0" w:rsidP="00893CC0">
      <w:pPr>
        <w:widowControl w:val="0"/>
        <w:tabs>
          <w:tab w:val="left" w:pos="851"/>
        </w:tabs>
        <w:ind w:firstLine="709"/>
        <w:jc w:val="both"/>
        <w:rPr>
          <w:color w:val="auto"/>
          <w:sz w:val="28"/>
          <w:szCs w:val="28"/>
          <w:lang w:eastAsia="en-US"/>
        </w:rPr>
      </w:pPr>
      <w:r w:rsidRPr="00893CC0">
        <w:rPr>
          <w:color w:val="auto"/>
          <w:sz w:val="28"/>
          <w:szCs w:val="28"/>
          <w:lang w:eastAsia="en-US"/>
        </w:rPr>
        <w:t>организацию улично-дорожной сети и транспортного обслуживания;</w:t>
      </w:r>
    </w:p>
    <w:p w:rsidR="00893CC0" w:rsidRPr="00893CC0" w:rsidRDefault="00893CC0" w:rsidP="00893CC0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893CC0">
        <w:rPr>
          <w:rFonts w:eastAsia="Calibri"/>
          <w:b w:val="0"/>
          <w:bCs w:val="0"/>
          <w:color w:val="auto"/>
          <w:sz w:val="28"/>
        </w:rPr>
        <w:t>развитие системы социального обслуживания, инженерного</w:t>
      </w:r>
      <w:r>
        <w:rPr>
          <w:rFonts w:eastAsia="Calibri"/>
          <w:b w:val="0"/>
          <w:bCs w:val="0"/>
          <w:color w:val="auto"/>
          <w:sz w:val="28"/>
        </w:rPr>
        <w:t xml:space="preserve"> </w:t>
      </w:r>
      <w:r w:rsidRPr="00893CC0">
        <w:rPr>
          <w:b w:val="0"/>
          <w:color w:val="auto"/>
          <w:sz w:val="28"/>
        </w:rPr>
        <w:t xml:space="preserve">оборудования и благоустройства, развитие рекреационных территорий </w:t>
      </w:r>
      <w:r w:rsidR="00984359">
        <w:rPr>
          <w:b w:val="0"/>
          <w:color w:val="auto"/>
          <w:sz w:val="28"/>
        </w:rPr>
        <w:br/>
      </w:r>
      <w:r w:rsidRPr="00893CC0">
        <w:rPr>
          <w:b w:val="0"/>
          <w:color w:val="auto"/>
          <w:sz w:val="28"/>
        </w:rPr>
        <w:t>и системы озеленения.</w:t>
      </w:r>
    </w:p>
    <w:p w:rsidR="00893CC0" w:rsidRDefault="00893CC0" w:rsidP="00893CC0">
      <w:pPr>
        <w:widowControl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893CC0">
        <w:rPr>
          <w:color w:val="auto"/>
          <w:sz w:val="28"/>
          <w:szCs w:val="28"/>
          <w:lang w:eastAsia="en-US"/>
        </w:rPr>
        <w:lastRenderedPageBreak/>
        <w:t>Гра</w:t>
      </w:r>
      <w:r>
        <w:rPr>
          <w:color w:val="auto"/>
          <w:sz w:val="28"/>
          <w:szCs w:val="28"/>
          <w:lang w:eastAsia="en-US"/>
        </w:rPr>
        <w:t xml:space="preserve">фические материалы разработаны </w:t>
      </w:r>
      <w:r w:rsidRPr="00893CC0">
        <w:rPr>
          <w:color w:val="auto"/>
          <w:sz w:val="28"/>
          <w:szCs w:val="28"/>
          <w:lang w:eastAsia="en-US"/>
        </w:rPr>
        <w:t xml:space="preserve">с использованием сведений </w:t>
      </w:r>
      <w:r w:rsidR="00984359">
        <w:rPr>
          <w:color w:val="auto"/>
          <w:sz w:val="28"/>
          <w:szCs w:val="28"/>
          <w:lang w:eastAsia="en-US"/>
        </w:rPr>
        <w:br/>
      </w:r>
      <w:r w:rsidRPr="00893CC0">
        <w:rPr>
          <w:color w:val="auto"/>
          <w:sz w:val="28"/>
          <w:szCs w:val="28"/>
          <w:lang w:eastAsia="en-US"/>
        </w:rPr>
        <w:t xml:space="preserve">из информационной системы обеспечения градостроительной деятельности </w:t>
      </w:r>
      <w:r w:rsidR="00984359">
        <w:rPr>
          <w:color w:val="auto"/>
          <w:sz w:val="28"/>
          <w:szCs w:val="28"/>
          <w:lang w:eastAsia="en-US"/>
        </w:rPr>
        <w:br/>
      </w:r>
      <w:r w:rsidRPr="00893CC0">
        <w:rPr>
          <w:color w:val="auto"/>
          <w:sz w:val="28"/>
          <w:szCs w:val="28"/>
          <w:lang w:eastAsia="en-US"/>
        </w:rPr>
        <w:t xml:space="preserve">на территории муниципального образования "Город Архангельск" М 1:500, предоставленной заказчику департаментом градостроительства в бумажном </w:t>
      </w:r>
      <w:r w:rsidR="00984359">
        <w:rPr>
          <w:color w:val="auto"/>
          <w:sz w:val="28"/>
          <w:szCs w:val="28"/>
          <w:lang w:eastAsia="en-US"/>
        </w:rPr>
        <w:br/>
      </w:r>
      <w:r>
        <w:rPr>
          <w:color w:val="auto"/>
          <w:sz w:val="28"/>
          <w:szCs w:val="28"/>
          <w:lang w:eastAsia="en-US"/>
        </w:rPr>
        <w:t>и</w:t>
      </w:r>
      <w:r w:rsidRPr="00893CC0">
        <w:rPr>
          <w:color w:val="auto"/>
          <w:sz w:val="28"/>
          <w:szCs w:val="28"/>
          <w:lang w:eastAsia="en-US"/>
        </w:rPr>
        <w:t xml:space="preserve"> электронном виде.</w:t>
      </w:r>
    </w:p>
    <w:p w:rsidR="001611CE" w:rsidRPr="00893CC0" w:rsidRDefault="001611CE" w:rsidP="00893CC0">
      <w:pPr>
        <w:widowControl w:val="0"/>
        <w:ind w:firstLine="709"/>
        <w:jc w:val="both"/>
        <w:rPr>
          <w:color w:val="auto"/>
          <w:sz w:val="28"/>
          <w:szCs w:val="28"/>
          <w:lang w:eastAsia="en-US"/>
        </w:rPr>
      </w:pPr>
      <w:r>
        <w:rPr>
          <w:sz w:val="28"/>
        </w:rPr>
        <w:t xml:space="preserve">Основной чертеж проекта планировки территории представлен </w:t>
      </w:r>
      <w:r w:rsidR="00984359">
        <w:rPr>
          <w:sz w:val="28"/>
        </w:rPr>
        <w:br/>
      </w:r>
      <w:r>
        <w:rPr>
          <w:sz w:val="28"/>
        </w:rPr>
        <w:t>в приложении к настоящему проекту.</w:t>
      </w:r>
    </w:p>
    <w:p w:rsidR="00893CC0" w:rsidRPr="00893CC0" w:rsidRDefault="00893CC0" w:rsidP="00893CC0">
      <w:pPr>
        <w:widowControl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893CC0">
        <w:rPr>
          <w:color w:val="auto"/>
          <w:sz w:val="28"/>
          <w:szCs w:val="28"/>
          <w:lang w:eastAsia="en-US"/>
        </w:rPr>
        <w:t>Основная (утвержда</w:t>
      </w:r>
      <w:r>
        <w:rPr>
          <w:color w:val="auto"/>
          <w:sz w:val="28"/>
          <w:szCs w:val="28"/>
          <w:lang w:eastAsia="en-US"/>
        </w:rPr>
        <w:t xml:space="preserve">емая) часть проекта планировки </w:t>
      </w:r>
      <w:r w:rsidRPr="00893CC0">
        <w:rPr>
          <w:color w:val="auto"/>
          <w:sz w:val="28"/>
          <w:szCs w:val="28"/>
          <w:lang w:eastAsia="en-US"/>
        </w:rPr>
        <w:t xml:space="preserve">территории включает в себя: </w:t>
      </w:r>
    </w:p>
    <w:p w:rsidR="00893CC0" w:rsidRPr="00893CC0" w:rsidRDefault="00893CC0" w:rsidP="00893CC0">
      <w:pPr>
        <w:widowControl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893CC0">
        <w:rPr>
          <w:color w:val="auto"/>
          <w:sz w:val="28"/>
          <w:szCs w:val="28"/>
          <w:lang w:eastAsia="en-US"/>
        </w:rPr>
        <w:t>положение о характеристиках планируемого развития территории, в том числе о плотности и параметрах застройки территории, о характеристиках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транспортной и социальной инфраструктур;</w:t>
      </w:r>
    </w:p>
    <w:p w:rsidR="00893CC0" w:rsidRPr="00893CC0" w:rsidRDefault="00893CC0" w:rsidP="00893CC0">
      <w:pPr>
        <w:widowControl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893CC0">
        <w:rPr>
          <w:color w:val="auto"/>
          <w:sz w:val="28"/>
          <w:szCs w:val="28"/>
          <w:lang w:eastAsia="en-US"/>
        </w:rPr>
        <w:t>положения об очередности планируемого развития территории, содержащие этапы проектирования, строительства объектов капитального строительства и этапы строительства, необходимые для функционирования таких объектов и обеспечения жизнедеятельности граждан объектов коммунальной, транспортной, социальной инфраструктур;</w:t>
      </w:r>
    </w:p>
    <w:p w:rsidR="00893CC0" w:rsidRPr="00893CC0" w:rsidRDefault="00893CC0" w:rsidP="00893CC0">
      <w:pPr>
        <w:widowControl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893CC0">
        <w:rPr>
          <w:color w:val="auto"/>
          <w:sz w:val="28"/>
          <w:szCs w:val="28"/>
          <w:lang w:eastAsia="en-US"/>
        </w:rPr>
        <w:t>чертеж</w:t>
      </w:r>
      <w:r w:rsidRPr="00893CC0">
        <w:rPr>
          <w:rFonts w:ascii="Calibri" w:hAnsi="Calibri"/>
          <w:color w:val="auto"/>
          <w:sz w:val="24"/>
          <w:szCs w:val="24"/>
        </w:rPr>
        <w:t xml:space="preserve"> </w:t>
      </w:r>
      <w:r w:rsidRPr="00893CC0">
        <w:rPr>
          <w:color w:val="auto"/>
          <w:sz w:val="28"/>
          <w:szCs w:val="28"/>
          <w:lang w:eastAsia="en-US"/>
        </w:rPr>
        <w:t xml:space="preserve">планировки территории, на котором отображаются: </w:t>
      </w:r>
    </w:p>
    <w:p w:rsidR="00893CC0" w:rsidRPr="00893CC0" w:rsidRDefault="00893CC0" w:rsidP="00893CC0">
      <w:pPr>
        <w:widowControl w:val="0"/>
        <w:ind w:firstLine="708"/>
        <w:jc w:val="both"/>
        <w:rPr>
          <w:color w:val="auto"/>
          <w:sz w:val="28"/>
          <w:szCs w:val="28"/>
          <w:lang w:eastAsia="en-US"/>
        </w:rPr>
      </w:pPr>
      <w:r w:rsidRPr="00893CC0">
        <w:rPr>
          <w:color w:val="auto"/>
          <w:sz w:val="28"/>
          <w:szCs w:val="28"/>
          <w:lang w:eastAsia="en-US"/>
        </w:rPr>
        <w:t>красные линии;</w:t>
      </w:r>
    </w:p>
    <w:p w:rsidR="00893CC0" w:rsidRPr="00893CC0" w:rsidRDefault="00893CC0" w:rsidP="00893CC0">
      <w:pPr>
        <w:widowControl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893CC0">
        <w:rPr>
          <w:color w:val="auto"/>
          <w:sz w:val="28"/>
          <w:szCs w:val="28"/>
          <w:lang w:eastAsia="en-US"/>
        </w:rPr>
        <w:t>границы существующих и планируемых элементов планировочной структуры;</w:t>
      </w:r>
    </w:p>
    <w:p w:rsidR="00893CC0" w:rsidRDefault="00893CC0" w:rsidP="00893CC0">
      <w:pPr>
        <w:widowControl w:val="0"/>
        <w:ind w:firstLine="706"/>
        <w:jc w:val="both"/>
        <w:rPr>
          <w:color w:val="auto"/>
          <w:sz w:val="28"/>
          <w:szCs w:val="28"/>
          <w:lang w:eastAsia="en-US"/>
        </w:rPr>
      </w:pPr>
      <w:r w:rsidRPr="00893CC0">
        <w:rPr>
          <w:color w:val="auto"/>
          <w:sz w:val="28"/>
          <w:szCs w:val="28"/>
          <w:lang w:eastAsia="en-US"/>
        </w:rPr>
        <w:t xml:space="preserve">границы зон планируемого размещения объектов капитального строительства. </w:t>
      </w:r>
    </w:p>
    <w:p w:rsidR="001611CE" w:rsidRDefault="001611CE" w:rsidP="001611CE">
      <w:pPr>
        <w:widowControl w:val="0"/>
        <w:jc w:val="center"/>
        <w:rPr>
          <w:color w:val="auto"/>
          <w:sz w:val="28"/>
          <w:szCs w:val="28"/>
          <w:lang w:eastAsia="en-US"/>
        </w:rPr>
      </w:pPr>
    </w:p>
    <w:p w:rsidR="001611CE" w:rsidRDefault="001611CE" w:rsidP="001611CE">
      <w:pPr>
        <w:widowControl w:val="0"/>
        <w:jc w:val="center"/>
        <w:rPr>
          <w:sz w:val="28"/>
        </w:rPr>
      </w:pPr>
      <w:r>
        <w:rPr>
          <w:color w:val="auto"/>
          <w:sz w:val="28"/>
          <w:szCs w:val="28"/>
          <w:lang w:eastAsia="en-US"/>
        </w:rPr>
        <w:t>2. </w:t>
      </w:r>
      <w:r>
        <w:rPr>
          <w:sz w:val="28"/>
        </w:rPr>
        <w:t>П</w:t>
      </w:r>
      <w:r w:rsidRPr="00212EE6">
        <w:rPr>
          <w:sz w:val="28"/>
        </w:rPr>
        <w:t xml:space="preserve">оложение о характеристиках планируемого развития территории, </w:t>
      </w:r>
      <w:r>
        <w:rPr>
          <w:sz w:val="28"/>
        </w:rPr>
        <w:br/>
      </w:r>
      <w:r w:rsidRPr="00212EE6">
        <w:rPr>
          <w:sz w:val="28"/>
        </w:rPr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</w:t>
      </w:r>
      <w:r>
        <w:rPr>
          <w:sz w:val="28"/>
        </w:rPr>
        <w:br/>
      </w:r>
      <w:r w:rsidRPr="00212EE6">
        <w:rPr>
          <w:sz w:val="28"/>
        </w:rPr>
        <w:t xml:space="preserve">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</w:t>
      </w:r>
      <w:r>
        <w:rPr>
          <w:sz w:val="28"/>
        </w:rPr>
        <w:br/>
      </w:r>
      <w:r w:rsidRPr="00212EE6">
        <w:rPr>
          <w:sz w:val="28"/>
        </w:rPr>
        <w:t>для развития территории в границах элемента планировочной структуры</w:t>
      </w:r>
    </w:p>
    <w:p w:rsidR="001611CE" w:rsidRPr="00643922" w:rsidRDefault="001611CE" w:rsidP="001611CE">
      <w:pPr>
        <w:widowControl w:val="0"/>
        <w:jc w:val="center"/>
        <w:rPr>
          <w:color w:val="auto"/>
          <w:sz w:val="28"/>
          <w:szCs w:val="28"/>
          <w:lang w:eastAsia="en-US"/>
        </w:rPr>
      </w:pPr>
    </w:p>
    <w:p w:rsidR="00893CC0" w:rsidRPr="00893CC0" w:rsidRDefault="00893CC0" w:rsidP="00717AB6">
      <w:pPr>
        <w:widowControl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893CC0">
        <w:rPr>
          <w:color w:val="auto"/>
          <w:sz w:val="28"/>
          <w:szCs w:val="28"/>
          <w:lang w:eastAsia="en-US"/>
        </w:rPr>
        <w:t>2.</w:t>
      </w:r>
      <w:r w:rsidR="004866C4">
        <w:rPr>
          <w:color w:val="auto"/>
          <w:sz w:val="28"/>
          <w:szCs w:val="28"/>
          <w:lang w:eastAsia="en-US"/>
        </w:rPr>
        <w:t>1.</w:t>
      </w:r>
      <w:r w:rsidR="001611CE">
        <w:rPr>
          <w:color w:val="auto"/>
          <w:sz w:val="28"/>
          <w:szCs w:val="28"/>
          <w:lang w:eastAsia="en-US"/>
        </w:rPr>
        <w:t> </w:t>
      </w:r>
      <w:r w:rsidRPr="00893CC0">
        <w:rPr>
          <w:color w:val="auto"/>
          <w:sz w:val="28"/>
          <w:szCs w:val="28"/>
          <w:lang w:eastAsia="en-US"/>
        </w:rPr>
        <w:t>Градостроительная ситуация</w:t>
      </w:r>
    </w:p>
    <w:p w:rsidR="00893CC0" w:rsidRPr="00893CC0" w:rsidRDefault="00893CC0" w:rsidP="008466C7">
      <w:pPr>
        <w:autoSpaceDE w:val="0"/>
        <w:autoSpaceDN w:val="0"/>
        <w:adjustRightInd w:val="0"/>
        <w:ind w:firstLine="709"/>
        <w:jc w:val="both"/>
        <w:rPr>
          <w:rFonts w:eastAsia="TimesNewRoman"/>
          <w:color w:val="auto"/>
          <w:sz w:val="28"/>
          <w:szCs w:val="28"/>
        </w:rPr>
      </w:pPr>
      <w:r w:rsidRPr="00893CC0">
        <w:rPr>
          <w:rFonts w:eastAsia="TimesNewRoman"/>
          <w:color w:val="auto"/>
          <w:sz w:val="28"/>
          <w:szCs w:val="28"/>
        </w:rPr>
        <w:t xml:space="preserve">Территория </w:t>
      </w:r>
      <w:r w:rsidR="001611CE">
        <w:rPr>
          <w:rFonts w:eastAsia="TimesNewRoman"/>
          <w:color w:val="auto"/>
          <w:sz w:val="28"/>
          <w:szCs w:val="28"/>
        </w:rPr>
        <w:t>проекта планировки территории</w:t>
      </w:r>
      <w:r w:rsidRPr="00893CC0">
        <w:rPr>
          <w:rFonts w:eastAsia="TimesNewRoman"/>
          <w:color w:val="auto"/>
          <w:sz w:val="28"/>
          <w:szCs w:val="28"/>
        </w:rPr>
        <w:t xml:space="preserve"> расположена на правом берегу реки Северная Двина, в северной части Привокзального района города Архангельска. Территория в границах разработки проекта планировки </w:t>
      </w:r>
      <w:r w:rsidR="003358C6">
        <w:rPr>
          <w:rFonts w:eastAsia="TimesNewRoman"/>
          <w:color w:val="auto"/>
          <w:sz w:val="28"/>
          <w:szCs w:val="28"/>
        </w:rPr>
        <w:t xml:space="preserve">территории </w:t>
      </w:r>
      <w:r w:rsidRPr="00893CC0">
        <w:rPr>
          <w:rFonts w:eastAsia="TimesNewRoman"/>
          <w:color w:val="auto"/>
          <w:sz w:val="28"/>
          <w:szCs w:val="28"/>
        </w:rPr>
        <w:t xml:space="preserve">составляет </w:t>
      </w:r>
      <w:r w:rsidRPr="00893CC0">
        <w:rPr>
          <w:rFonts w:eastAsia="Calibri"/>
          <w:color w:val="auto"/>
          <w:sz w:val="28"/>
          <w:szCs w:val="28"/>
          <w:lang w:eastAsia="en-US"/>
        </w:rPr>
        <w:t>5,6779 га</w:t>
      </w:r>
      <w:r w:rsidRPr="00893CC0">
        <w:rPr>
          <w:rFonts w:eastAsia="TimesNewRoman"/>
          <w:color w:val="auto"/>
          <w:sz w:val="28"/>
          <w:szCs w:val="28"/>
        </w:rPr>
        <w:t>.</w:t>
      </w:r>
    </w:p>
    <w:p w:rsidR="00893CC0" w:rsidRPr="00893CC0" w:rsidRDefault="00893CC0" w:rsidP="008466C7">
      <w:pPr>
        <w:autoSpaceDE w:val="0"/>
        <w:autoSpaceDN w:val="0"/>
        <w:adjustRightInd w:val="0"/>
        <w:ind w:firstLine="709"/>
        <w:jc w:val="both"/>
        <w:rPr>
          <w:rFonts w:eastAsia="TimesNewRoman"/>
          <w:color w:val="auto"/>
          <w:sz w:val="28"/>
          <w:szCs w:val="28"/>
        </w:rPr>
      </w:pPr>
      <w:r w:rsidRPr="00893CC0">
        <w:rPr>
          <w:rFonts w:eastAsia="TimesNewRoman"/>
          <w:color w:val="auto"/>
          <w:sz w:val="28"/>
          <w:szCs w:val="28"/>
        </w:rPr>
        <w:t xml:space="preserve">Границами разработки проекта планировки </w:t>
      </w:r>
      <w:r w:rsidR="003358C6">
        <w:rPr>
          <w:rFonts w:eastAsia="TimesNewRoman"/>
          <w:color w:val="auto"/>
          <w:sz w:val="28"/>
          <w:szCs w:val="28"/>
        </w:rPr>
        <w:t xml:space="preserve">территории </w:t>
      </w:r>
      <w:r w:rsidRPr="00893CC0">
        <w:rPr>
          <w:rFonts w:eastAsia="TimesNewRoman"/>
          <w:color w:val="auto"/>
          <w:sz w:val="28"/>
          <w:szCs w:val="28"/>
        </w:rPr>
        <w:t xml:space="preserve">являются: </w:t>
      </w:r>
    </w:p>
    <w:p w:rsidR="00893CC0" w:rsidRPr="00893CC0" w:rsidRDefault="00893CC0" w:rsidP="00717AB6">
      <w:pPr>
        <w:autoSpaceDE w:val="0"/>
        <w:autoSpaceDN w:val="0"/>
        <w:adjustRightInd w:val="0"/>
        <w:ind w:firstLine="709"/>
        <w:jc w:val="both"/>
        <w:rPr>
          <w:rFonts w:eastAsia="TimesNewRoman"/>
          <w:color w:val="auto"/>
          <w:sz w:val="28"/>
          <w:szCs w:val="28"/>
        </w:rPr>
      </w:pPr>
      <w:r w:rsidRPr="00893CC0">
        <w:rPr>
          <w:rFonts w:eastAsia="TimesNewRoman"/>
          <w:color w:val="auto"/>
          <w:sz w:val="28"/>
          <w:szCs w:val="28"/>
        </w:rPr>
        <w:t xml:space="preserve">с северной стороны – ул. Гагарина, </w:t>
      </w:r>
    </w:p>
    <w:p w:rsidR="00893CC0" w:rsidRPr="00893CC0" w:rsidRDefault="00893CC0" w:rsidP="00717AB6">
      <w:pPr>
        <w:autoSpaceDE w:val="0"/>
        <w:autoSpaceDN w:val="0"/>
        <w:adjustRightInd w:val="0"/>
        <w:ind w:firstLine="709"/>
        <w:jc w:val="both"/>
        <w:rPr>
          <w:rFonts w:eastAsia="TimesNewRoman"/>
          <w:color w:val="auto"/>
          <w:sz w:val="28"/>
          <w:szCs w:val="28"/>
        </w:rPr>
      </w:pPr>
      <w:r w:rsidRPr="00893CC0">
        <w:rPr>
          <w:rFonts w:eastAsia="TimesNewRoman"/>
          <w:color w:val="auto"/>
          <w:sz w:val="28"/>
          <w:szCs w:val="28"/>
        </w:rPr>
        <w:lastRenderedPageBreak/>
        <w:t xml:space="preserve">с юго-западной стороны – ул. Тимме Я., </w:t>
      </w:r>
    </w:p>
    <w:p w:rsidR="00893CC0" w:rsidRPr="00893CC0" w:rsidRDefault="00893CC0" w:rsidP="00717AB6">
      <w:pPr>
        <w:autoSpaceDE w:val="0"/>
        <w:autoSpaceDN w:val="0"/>
        <w:adjustRightInd w:val="0"/>
        <w:ind w:firstLine="709"/>
        <w:jc w:val="both"/>
        <w:rPr>
          <w:rFonts w:eastAsia="TimesNewRoman"/>
          <w:color w:val="auto"/>
          <w:sz w:val="28"/>
          <w:szCs w:val="28"/>
        </w:rPr>
      </w:pPr>
      <w:r w:rsidRPr="00893CC0">
        <w:rPr>
          <w:rFonts w:eastAsia="TimesNewRoman"/>
          <w:color w:val="auto"/>
          <w:sz w:val="28"/>
          <w:szCs w:val="28"/>
        </w:rPr>
        <w:t>с юго-восточной стороны – внутриквартальный проезд.</w:t>
      </w:r>
    </w:p>
    <w:p w:rsidR="00893CC0" w:rsidRPr="00893CC0" w:rsidRDefault="00717AB6" w:rsidP="00717AB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>
        <w:rPr>
          <w:rFonts w:eastAsia="TimesNewRoman"/>
          <w:b w:val="0"/>
          <w:bCs w:val="0"/>
          <w:color w:val="auto"/>
          <w:sz w:val="28"/>
          <w:lang w:eastAsia="ru-RU"/>
        </w:rPr>
        <w:t xml:space="preserve">Проектируемая </w:t>
      </w:r>
      <w:r w:rsidR="00893CC0" w:rsidRPr="00893CC0">
        <w:rPr>
          <w:rFonts w:eastAsia="TimesNewRoman"/>
          <w:b w:val="0"/>
          <w:bCs w:val="0"/>
          <w:color w:val="auto"/>
          <w:sz w:val="28"/>
          <w:lang w:eastAsia="ru-RU"/>
        </w:rPr>
        <w:t xml:space="preserve">территория расположена в одном из центральных районов города, на данный момент активно развивается и имеет хорошо сформировавшуюся систему магистральных улиц и транспортных связей </w:t>
      </w:r>
      <w:r w:rsidR="00984359">
        <w:rPr>
          <w:rFonts w:eastAsia="TimesNewRoman"/>
          <w:b w:val="0"/>
          <w:bCs w:val="0"/>
          <w:color w:val="auto"/>
          <w:sz w:val="28"/>
          <w:lang w:eastAsia="ru-RU"/>
        </w:rPr>
        <w:br/>
      </w:r>
      <w:r w:rsidR="00893CC0" w:rsidRPr="00893CC0">
        <w:rPr>
          <w:rFonts w:eastAsia="TimesNewRoman"/>
          <w:b w:val="0"/>
          <w:bCs w:val="0"/>
          <w:color w:val="auto"/>
          <w:sz w:val="28"/>
          <w:lang w:eastAsia="ru-RU"/>
        </w:rPr>
        <w:t>с</w:t>
      </w:r>
      <w:r w:rsidRPr="00717AB6">
        <w:rPr>
          <w:rFonts w:eastAsia="TimesNewRoman"/>
          <w:b w:val="0"/>
          <w:bCs w:val="0"/>
          <w:color w:val="auto"/>
          <w:sz w:val="28"/>
          <w:lang w:eastAsia="ru-RU"/>
        </w:rPr>
        <w:t xml:space="preserve"> </w:t>
      </w:r>
      <w:r w:rsidR="00893CC0" w:rsidRPr="00893CC0">
        <w:rPr>
          <w:rFonts w:eastAsia="TimesNewRoman"/>
          <w:b w:val="0"/>
          <w:color w:val="auto"/>
          <w:sz w:val="28"/>
        </w:rPr>
        <w:t>другими частями города и загородными территориями, а также развитую инфраструктуру и сферу обслуживания населения.</w:t>
      </w:r>
    </w:p>
    <w:p w:rsidR="00893CC0" w:rsidRPr="00893CC0" w:rsidRDefault="00893CC0" w:rsidP="008466C7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893CC0">
        <w:rPr>
          <w:rFonts w:eastAsia="TimesNewRoman"/>
          <w:color w:val="auto"/>
          <w:sz w:val="28"/>
          <w:szCs w:val="28"/>
          <w:lang w:eastAsia="en-US"/>
        </w:rPr>
        <w:t xml:space="preserve">Транспортная связь обеспечивается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 w:rsidR="00984359">
        <w:rPr>
          <w:rFonts w:eastAsia="TimesNewRoman"/>
          <w:color w:val="auto"/>
          <w:sz w:val="28"/>
          <w:szCs w:val="28"/>
          <w:lang w:eastAsia="en-US"/>
        </w:rPr>
        <w:br/>
      </w:r>
      <w:r w:rsidRPr="00893CC0">
        <w:rPr>
          <w:rFonts w:eastAsia="TimesNewRoman"/>
          <w:color w:val="auto"/>
          <w:sz w:val="28"/>
          <w:szCs w:val="28"/>
          <w:lang w:eastAsia="en-US"/>
        </w:rPr>
        <w:t>и обеспечение функционирования парковок, в составе Генерального плана:</w:t>
      </w:r>
    </w:p>
    <w:p w:rsidR="00893CC0" w:rsidRPr="00893CC0" w:rsidRDefault="00893CC0" w:rsidP="008466C7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893CC0">
        <w:rPr>
          <w:rFonts w:eastAsia="TimesNewRoman"/>
          <w:color w:val="auto"/>
          <w:sz w:val="28"/>
          <w:szCs w:val="28"/>
          <w:lang w:eastAsia="en-US"/>
        </w:rPr>
        <w:t>по ул. Гагарина – магистральной улице общегородского значения регулируемого движения;</w:t>
      </w:r>
    </w:p>
    <w:p w:rsidR="00893CC0" w:rsidRPr="00893CC0" w:rsidRDefault="00893CC0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893CC0">
        <w:rPr>
          <w:rFonts w:eastAsia="TimesNewRoman"/>
          <w:color w:val="auto"/>
          <w:sz w:val="28"/>
          <w:szCs w:val="28"/>
          <w:lang w:eastAsia="en-US"/>
        </w:rPr>
        <w:t>по ул. Тимме Я. – магистральной улице районного значения;</w:t>
      </w:r>
    </w:p>
    <w:p w:rsidR="00893CC0" w:rsidRPr="00893CC0" w:rsidRDefault="00893CC0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893CC0">
        <w:rPr>
          <w:rFonts w:eastAsia="TimesNewRoman"/>
          <w:color w:val="auto"/>
          <w:sz w:val="28"/>
          <w:szCs w:val="28"/>
          <w:lang w:eastAsia="en-US"/>
        </w:rPr>
        <w:t>по улицам и дорогам местного значения.</w:t>
      </w:r>
    </w:p>
    <w:p w:rsidR="00893CC0" w:rsidRPr="00893CC0" w:rsidRDefault="00893CC0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893CC0">
        <w:rPr>
          <w:rFonts w:eastAsia="TimesNewRoman"/>
          <w:color w:val="auto"/>
          <w:sz w:val="28"/>
          <w:szCs w:val="28"/>
          <w:lang w:eastAsia="en-US"/>
        </w:rPr>
        <w:t>Категория земель – земли населенных пунктов.</w:t>
      </w:r>
    </w:p>
    <w:p w:rsidR="00893CC0" w:rsidRPr="00893CC0" w:rsidRDefault="00893CC0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893CC0">
        <w:rPr>
          <w:rFonts w:eastAsia="TimesNewRoman"/>
          <w:color w:val="auto"/>
          <w:sz w:val="28"/>
          <w:szCs w:val="28"/>
          <w:lang w:eastAsia="en-US"/>
        </w:rPr>
        <w:t>Рельеф – спокойный.</w:t>
      </w:r>
    </w:p>
    <w:p w:rsidR="00893CC0" w:rsidRPr="00893CC0" w:rsidRDefault="00893CC0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893CC0">
        <w:rPr>
          <w:rFonts w:eastAsia="TimesNewRoman"/>
          <w:color w:val="auto"/>
          <w:sz w:val="28"/>
          <w:szCs w:val="28"/>
          <w:lang w:eastAsia="en-US"/>
        </w:rPr>
        <w:t xml:space="preserve">Функциональные зоны, в границах которых разрабатывается </w:t>
      </w:r>
      <w:r w:rsidR="001611CE">
        <w:rPr>
          <w:rFonts w:eastAsia="TimesNewRoman"/>
          <w:color w:val="auto"/>
          <w:sz w:val="28"/>
          <w:szCs w:val="28"/>
          <w:lang w:eastAsia="en-US"/>
        </w:rPr>
        <w:t>проект планировки</w:t>
      </w:r>
      <w:r w:rsidRPr="00893CC0">
        <w:rPr>
          <w:rFonts w:eastAsia="TimesNewRoman"/>
          <w:color w:val="auto"/>
          <w:sz w:val="28"/>
          <w:szCs w:val="28"/>
          <w:lang w:eastAsia="en-US"/>
        </w:rPr>
        <w:t xml:space="preserve"> территории, согласно Генеральному плану: </w:t>
      </w:r>
    </w:p>
    <w:p w:rsidR="00893CC0" w:rsidRPr="00893CC0" w:rsidRDefault="00893CC0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893CC0">
        <w:rPr>
          <w:rFonts w:eastAsia="TimesNewRoman"/>
          <w:color w:val="auto"/>
          <w:sz w:val="28"/>
          <w:szCs w:val="28"/>
          <w:lang w:eastAsia="en-US"/>
        </w:rPr>
        <w:t>зона смешанной и общественно-деловой застройки;</w:t>
      </w:r>
    </w:p>
    <w:p w:rsidR="00893CC0" w:rsidRPr="00893CC0" w:rsidRDefault="00893CC0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893CC0">
        <w:rPr>
          <w:rFonts w:eastAsia="TimesNewRoman"/>
          <w:color w:val="auto"/>
          <w:sz w:val="28"/>
          <w:szCs w:val="28"/>
          <w:lang w:eastAsia="en-US"/>
        </w:rPr>
        <w:t>зона озелененных территорий общего пользования.</w:t>
      </w:r>
    </w:p>
    <w:p w:rsidR="00893CC0" w:rsidRPr="00893CC0" w:rsidRDefault="00893CC0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893CC0">
        <w:rPr>
          <w:rFonts w:eastAsia="TimesNewRoman"/>
          <w:color w:val="auto"/>
          <w:sz w:val="28"/>
          <w:szCs w:val="28"/>
          <w:lang w:eastAsia="en-US"/>
        </w:rPr>
        <w:t xml:space="preserve">Территориальные зоны согласно </w:t>
      </w:r>
      <w:r w:rsidR="003358C6" w:rsidRPr="003358C6">
        <w:rPr>
          <w:rFonts w:eastAsia="TimesNewRoman"/>
          <w:color w:val="auto"/>
          <w:sz w:val="28"/>
          <w:szCs w:val="28"/>
          <w:lang w:eastAsia="en-US"/>
        </w:rPr>
        <w:t>правилам землепользования и застройки</w:t>
      </w:r>
      <w:r w:rsidRPr="00893CC0">
        <w:rPr>
          <w:rFonts w:eastAsia="TimesNewRoman"/>
          <w:color w:val="auto"/>
          <w:sz w:val="28"/>
          <w:szCs w:val="28"/>
          <w:lang w:eastAsia="en-US"/>
        </w:rPr>
        <w:t xml:space="preserve">, в границах которых разрабатывается </w:t>
      </w:r>
      <w:r w:rsidR="001611CE">
        <w:rPr>
          <w:rFonts w:eastAsia="TimesNewRoman"/>
          <w:color w:val="auto"/>
          <w:sz w:val="28"/>
          <w:szCs w:val="28"/>
          <w:lang w:eastAsia="en-US"/>
        </w:rPr>
        <w:t>проект планировки</w:t>
      </w:r>
      <w:r w:rsidRPr="00893CC0">
        <w:rPr>
          <w:rFonts w:eastAsia="TimesNewRoman"/>
          <w:color w:val="auto"/>
          <w:sz w:val="28"/>
          <w:szCs w:val="28"/>
          <w:lang w:eastAsia="en-US"/>
        </w:rPr>
        <w:t xml:space="preserve"> территории:</w:t>
      </w:r>
    </w:p>
    <w:p w:rsidR="00893CC0" w:rsidRPr="00893CC0" w:rsidRDefault="00893CC0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893CC0">
        <w:rPr>
          <w:rFonts w:eastAsia="TimesNewRoman"/>
          <w:color w:val="auto"/>
          <w:sz w:val="28"/>
          <w:szCs w:val="28"/>
          <w:lang w:eastAsia="en-US"/>
        </w:rPr>
        <w:t>зона смешанной и общественно-деловой застройки (кодовое обозначение</w:t>
      </w:r>
      <w:r w:rsidR="001611CE">
        <w:rPr>
          <w:rFonts w:eastAsia="TimesNewRoman"/>
          <w:color w:val="auto"/>
          <w:sz w:val="28"/>
          <w:szCs w:val="28"/>
          <w:lang w:eastAsia="en-US"/>
        </w:rPr>
        <w:t> </w:t>
      </w:r>
      <w:r w:rsidRPr="00893CC0">
        <w:rPr>
          <w:rFonts w:eastAsia="TimesNewRoman"/>
          <w:color w:val="auto"/>
          <w:sz w:val="28"/>
          <w:szCs w:val="28"/>
          <w:lang w:eastAsia="en-US"/>
        </w:rPr>
        <w:t>– О1-1);</w:t>
      </w:r>
    </w:p>
    <w:p w:rsidR="00893CC0" w:rsidRPr="00893CC0" w:rsidRDefault="00893CC0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893CC0">
        <w:rPr>
          <w:rFonts w:eastAsia="TimesNewRoman"/>
          <w:color w:val="auto"/>
          <w:sz w:val="28"/>
          <w:szCs w:val="28"/>
          <w:lang w:eastAsia="en-US"/>
        </w:rPr>
        <w:t>зона озелененных территорий общего пользования (кодовое обозначение</w:t>
      </w:r>
      <w:r w:rsidR="001611CE">
        <w:rPr>
          <w:rFonts w:eastAsia="TimesNewRoman"/>
          <w:color w:val="auto"/>
          <w:sz w:val="28"/>
          <w:szCs w:val="28"/>
          <w:lang w:eastAsia="en-US"/>
        </w:rPr>
        <w:t> </w:t>
      </w:r>
      <w:r w:rsidRPr="00893CC0">
        <w:rPr>
          <w:rFonts w:eastAsia="TimesNewRoman"/>
          <w:color w:val="auto"/>
          <w:sz w:val="28"/>
          <w:szCs w:val="28"/>
          <w:lang w:eastAsia="en-US"/>
        </w:rPr>
        <w:t>– Пл).</w:t>
      </w:r>
    </w:p>
    <w:p w:rsidR="00893CC0" w:rsidRPr="00893CC0" w:rsidRDefault="00893CC0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893CC0">
        <w:rPr>
          <w:rFonts w:eastAsia="TimesNewRoman"/>
          <w:color w:val="auto"/>
          <w:sz w:val="28"/>
          <w:szCs w:val="28"/>
          <w:lang w:eastAsia="en-US"/>
        </w:rPr>
        <w:t>В соответствии с разделом 2 положения о территориальном планировании муниципального образования "Город Архангельск" в составе Генерального плана, коэффициент плотности застройки установлен:</w:t>
      </w:r>
    </w:p>
    <w:p w:rsidR="00893CC0" w:rsidRPr="00893CC0" w:rsidRDefault="00893CC0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893CC0">
        <w:rPr>
          <w:rFonts w:eastAsia="TimesNewRoman"/>
          <w:color w:val="auto"/>
          <w:sz w:val="28"/>
          <w:szCs w:val="28"/>
          <w:lang w:eastAsia="en-US"/>
        </w:rPr>
        <w:t>для зоны смешанной и общественно-деловой застройки – 1,7.</w:t>
      </w:r>
    </w:p>
    <w:p w:rsidR="00893CC0" w:rsidRPr="00893CC0" w:rsidRDefault="00893CC0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893CC0">
        <w:rPr>
          <w:rFonts w:eastAsia="TimesNewRoman"/>
          <w:color w:val="auto"/>
          <w:sz w:val="28"/>
          <w:szCs w:val="28"/>
          <w:lang w:eastAsia="en-US"/>
        </w:rPr>
        <w:t>Зона смешанной и общественно-деловой застройки (кодовое обозначение</w:t>
      </w:r>
      <w:r w:rsidR="001611CE">
        <w:rPr>
          <w:rFonts w:eastAsia="TimesNewRoman"/>
          <w:color w:val="auto"/>
          <w:sz w:val="28"/>
          <w:szCs w:val="28"/>
          <w:lang w:eastAsia="en-US"/>
        </w:rPr>
        <w:t> </w:t>
      </w:r>
      <w:r w:rsidRPr="00893CC0">
        <w:rPr>
          <w:rFonts w:eastAsia="TimesNewRoman"/>
          <w:color w:val="auto"/>
          <w:sz w:val="28"/>
          <w:szCs w:val="28"/>
          <w:lang w:eastAsia="en-US"/>
        </w:rPr>
        <w:t>– О1-1):</w:t>
      </w:r>
    </w:p>
    <w:p w:rsidR="00893CC0" w:rsidRPr="00893CC0" w:rsidRDefault="00893CC0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893CC0">
        <w:rPr>
          <w:rFonts w:eastAsia="TimesNewRoman"/>
          <w:color w:val="auto"/>
          <w:sz w:val="28"/>
          <w:szCs w:val="28"/>
          <w:lang w:eastAsia="en-US"/>
        </w:rPr>
        <w:t>Основные виды разрешенного использования:</w:t>
      </w:r>
    </w:p>
    <w:p w:rsidR="00893CC0" w:rsidRPr="00893CC0" w:rsidRDefault="00717AB6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д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ля индивидуального жилищного строительства (2.1)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717AB6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м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алоэтажная многоквартирная жилая застройка (2.1.1)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717AB6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с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реднеэтажная жилая застройка (2.5)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717AB6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м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ногоэтажная жилая застройка (высотная застройка) (2.6)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717AB6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к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оммунальное обслуживание (3.1)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717AB6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с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оциальное обслуживание (3.2)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717AB6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б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ытовое обслуживание (3.3)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717AB6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з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дравохранение (3.4)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717AB6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о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бразование и просвещение (3.5)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717AB6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к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ультурное развитие (3.6)</w:t>
      </w:r>
      <w:r>
        <w:rPr>
          <w:rFonts w:eastAsia="TimesNewRoman"/>
          <w:color w:val="auto"/>
          <w:sz w:val="28"/>
          <w:szCs w:val="28"/>
          <w:lang w:eastAsia="en-US"/>
        </w:rPr>
        <w:t>4</w:t>
      </w:r>
    </w:p>
    <w:p w:rsidR="00893CC0" w:rsidRPr="00893CC0" w:rsidRDefault="00717AB6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р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елигиозное использование (3.7)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717AB6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lastRenderedPageBreak/>
        <w:t>о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бщественное управление (3.8)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717AB6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г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осударственное управление (3.8.1)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717AB6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о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беспечение научной деятельности (3.9)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717AB6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а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мбулаторное ветеринарное обслуживание (3.10.1)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717AB6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д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еловое управление (4.1)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717AB6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м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агазины (4.4)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717AB6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б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анковская и страховая деятельность (4.5)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717AB6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о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бщественное питание (4.6)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717AB6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г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остиничное обслуживание (4.7)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717AB6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р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азвлечение (4.8)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717AB6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с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лужебные гаражи (4.9)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717AB6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о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тдых (рекреация) (5.0)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717AB6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о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беспечение внутреннего правопорядка (8.3)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717AB6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и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сторико-культурная деятельность (9.3)</w:t>
      </w:r>
      <w:r>
        <w:rPr>
          <w:rFonts w:eastAsia="TimesNewRoman"/>
          <w:color w:val="auto"/>
          <w:sz w:val="28"/>
          <w:szCs w:val="28"/>
          <w:lang w:eastAsia="en-US"/>
        </w:rPr>
        <w:t>.</w:t>
      </w:r>
    </w:p>
    <w:p w:rsidR="00893CC0" w:rsidRPr="00893CC0" w:rsidRDefault="00893CC0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893CC0">
        <w:rPr>
          <w:rFonts w:eastAsia="TimesNewRoman"/>
          <w:color w:val="auto"/>
          <w:sz w:val="28"/>
          <w:szCs w:val="28"/>
          <w:lang w:eastAsia="en-US"/>
        </w:rPr>
        <w:t>Условно разрешённые виды использования:</w:t>
      </w:r>
    </w:p>
    <w:p w:rsidR="00893CC0" w:rsidRPr="00893CC0" w:rsidRDefault="004D1CA5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х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ранение автотранспорта (2.7.1)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4D1CA5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о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бщежития (3.2.4)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4D1CA5" w:rsidP="00717AB6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о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бъекты торговли (торговые центры, торгово-развлекательные центры (комплексы) (4.2)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4D1CA5" w:rsidP="00893CC0">
      <w:pPr>
        <w:widowControl w:val="0"/>
        <w:ind w:left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р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ынки (4.3)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4D1CA5" w:rsidP="00893CC0">
      <w:pPr>
        <w:widowControl w:val="0"/>
        <w:ind w:left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о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бъекты дорожного сервиса (4.9.1)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4D1CA5" w:rsidP="00893CC0">
      <w:pPr>
        <w:widowControl w:val="0"/>
        <w:ind w:left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с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порт (5.1)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4D1CA5" w:rsidP="00893CC0">
      <w:pPr>
        <w:widowControl w:val="0"/>
        <w:ind w:left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п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ричалы для маломерных судов (5.4)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4D1CA5" w:rsidP="00893CC0">
      <w:pPr>
        <w:widowControl w:val="0"/>
        <w:ind w:left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п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роизводственная деятельность (6.0)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4D1CA5" w:rsidP="00893CC0">
      <w:pPr>
        <w:widowControl w:val="0"/>
        <w:ind w:left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в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одный транспорт (7.3)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4D1CA5" w:rsidP="00893CC0">
      <w:pPr>
        <w:widowControl w:val="0"/>
        <w:ind w:left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о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беспечение обороны и безопасности (8.0)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4D1CA5" w:rsidP="00893CC0">
      <w:pPr>
        <w:widowControl w:val="0"/>
        <w:ind w:left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з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емельные участки (территории) общего пользования (12.0)</w:t>
      </w:r>
      <w:r>
        <w:rPr>
          <w:rFonts w:eastAsia="TimesNewRoman"/>
          <w:color w:val="auto"/>
          <w:sz w:val="28"/>
          <w:szCs w:val="28"/>
          <w:lang w:eastAsia="en-US"/>
        </w:rPr>
        <w:t>.</w:t>
      </w:r>
    </w:p>
    <w:p w:rsidR="00893CC0" w:rsidRPr="004D1CA5" w:rsidRDefault="00893CC0" w:rsidP="00893CC0">
      <w:pPr>
        <w:widowControl w:val="0"/>
        <w:ind w:left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4D1CA5">
        <w:rPr>
          <w:rFonts w:eastAsia="TimesNewRoman"/>
          <w:color w:val="auto"/>
          <w:sz w:val="28"/>
          <w:szCs w:val="28"/>
          <w:lang w:eastAsia="en-US"/>
        </w:rPr>
        <w:t>Вспомогательные виды использования:</w:t>
      </w:r>
    </w:p>
    <w:p w:rsidR="00893CC0" w:rsidRPr="00893CC0" w:rsidRDefault="004D1CA5" w:rsidP="00893CC0">
      <w:pPr>
        <w:widowControl w:val="0"/>
        <w:ind w:left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к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оммунальное обслуживание (3.1)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4D1CA5" w:rsidP="00893CC0">
      <w:pPr>
        <w:widowControl w:val="0"/>
        <w:ind w:left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п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лощадки для занятий спортом (5.1.3)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4D1CA5" w:rsidP="00893CC0">
      <w:pPr>
        <w:widowControl w:val="0"/>
        <w:ind w:left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б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лагоустройство территории (12.0.2)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4D1CA5" w:rsidP="00893CC0">
      <w:pPr>
        <w:widowControl w:val="0"/>
        <w:ind w:left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у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лично-дорожная сеть (12.0.1)</w:t>
      </w:r>
      <w:r>
        <w:rPr>
          <w:rFonts w:eastAsia="TimesNewRoman"/>
          <w:color w:val="auto"/>
          <w:sz w:val="28"/>
          <w:szCs w:val="28"/>
          <w:lang w:eastAsia="en-US"/>
        </w:rPr>
        <w:t>.</w:t>
      </w:r>
    </w:p>
    <w:p w:rsidR="00893CC0" w:rsidRPr="004D1CA5" w:rsidRDefault="00893CC0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4D1CA5">
        <w:rPr>
          <w:rFonts w:eastAsia="TimesNewRoman"/>
          <w:color w:val="auto"/>
          <w:sz w:val="28"/>
          <w:szCs w:val="28"/>
          <w:lang w:eastAsia="en-US"/>
        </w:rPr>
        <w:t>Зона озелененных территорий общего пользования (кодовое обозначение</w:t>
      </w:r>
      <w:r w:rsidR="001611CE">
        <w:rPr>
          <w:rFonts w:eastAsia="TimesNewRoman"/>
          <w:color w:val="auto"/>
          <w:sz w:val="28"/>
          <w:szCs w:val="28"/>
          <w:lang w:eastAsia="en-US"/>
        </w:rPr>
        <w:t> </w:t>
      </w:r>
      <w:r w:rsidRPr="004D1CA5">
        <w:rPr>
          <w:rFonts w:eastAsia="TimesNewRoman"/>
          <w:color w:val="auto"/>
          <w:sz w:val="28"/>
          <w:szCs w:val="28"/>
          <w:lang w:eastAsia="en-US"/>
        </w:rPr>
        <w:t>– Пл):</w:t>
      </w:r>
    </w:p>
    <w:p w:rsidR="00893CC0" w:rsidRPr="004D1CA5" w:rsidRDefault="00893CC0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4D1CA5">
        <w:rPr>
          <w:rFonts w:eastAsia="TimesNewRoman"/>
          <w:color w:val="auto"/>
          <w:sz w:val="28"/>
          <w:szCs w:val="28"/>
          <w:lang w:eastAsia="en-US"/>
        </w:rPr>
        <w:t>Основные виды разрешенного использования:</w:t>
      </w:r>
    </w:p>
    <w:p w:rsidR="00893CC0" w:rsidRPr="00893CC0" w:rsidRDefault="004D1CA5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з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апас (12.3)</w:t>
      </w:r>
      <w:r w:rsidR="001611CE">
        <w:rPr>
          <w:rFonts w:eastAsia="TimesNewRoman"/>
          <w:color w:val="auto"/>
          <w:sz w:val="28"/>
          <w:szCs w:val="28"/>
          <w:lang w:eastAsia="en-US"/>
        </w:rPr>
        <w:t>.</w:t>
      </w:r>
    </w:p>
    <w:p w:rsidR="00893CC0" w:rsidRPr="004D1CA5" w:rsidRDefault="00893CC0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4D1CA5">
        <w:rPr>
          <w:rFonts w:eastAsia="TimesNewRoman"/>
          <w:color w:val="auto"/>
          <w:sz w:val="28"/>
          <w:szCs w:val="28"/>
          <w:lang w:eastAsia="en-US"/>
        </w:rPr>
        <w:t>Условно разрешённые виды использования:</w:t>
      </w:r>
    </w:p>
    <w:p w:rsidR="00893CC0" w:rsidRPr="00893CC0" w:rsidRDefault="004D1CA5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р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елигиозное использование (3.7)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4D1CA5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к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оммунальное обслуживание (3.1)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4D1CA5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п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арки культуры и отдыха (3.6.2)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4D1CA5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о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бщественное питание (4.6)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4D1CA5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о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тдых (рекреация) (5.0)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4D1CA5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а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втомобильный транспорт (7.2)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4D1CA5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в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одный транспорт (7.3)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4D1CA5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о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беспечение внутреннего правопорядка (8.3)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4D1CA5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lastRenderedPageBreak/>
        <w:t>б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лагоустройство территории (12.0.2)</w:t>
      </w:r>
      <w:r>
        <w:rPr>
          <w:rFonts w:eastAsia="TimesNewRoman"/>
          <w:color w:val="auto"/>
          <w:sz w:val="28"/>
          <w:szCs w:val="28"/>
          <w:lang w:eastAsia="en-US"/>
        </w:rPr>
        <w:t>.</w:t>
      </w:r>
    </w:p>
    <w:p w:rsidR="00893CC0" w:rsidRPr="004D1CA5" w:rsidRDefault="00893CC0" w:rsidP="00893CC0">
      <w:pPr>
        <w:widowControl w:val="0"/>
        <w:ind w:left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4D1CA5">
        <w:rPr>
          <w:rFonts w:eastAsia="TimesNewRoman"/>
          <w:color w:val="auto"/>
          <w:sz w:val="28"/>
          <w:szCs w:val="28"/>
          <w:lang w:eastAsia="en-US"/>
        </w:rPr>
        <w:t>Вспомогательные виды использования:</w:t>
      </w:r>
    </w:p>
    <w:p w:rsidR="00893CC0" w:rsidRPr="00893CC0" w:rsidRDefault="004D1CA5" w:rsidP="00893CC0">
      <w:pPr>
        <w:widowControl w:val="0"/>
        <w:ind w:left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к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оммунальное обслуживание (3.1)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4D1CA5" w:rsidP="00893CC0">
      <w:pPr>
        <w:widowControl w:val="0"/>
        <w:ind w:left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з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дравоохранение (3.4)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4D1CA5" w:rsidP="00893CC0">
      <w:pPr>
        <w:widowControl w:val="0"/>
        <w:ind w:left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п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лощадки для занятий спортом (5.1.3)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4D1CA5" w:rsidP="00893CC0">
      <w:pPr>
        <w:widowControl w:val="0"/>
        <w:ind w:left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б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лагоустройство территории (12.0.2)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4D1CA5" w:rsidP="00893CC0">
      <w:pPr>
        <w:widowControl w:val="0"/>
        <w:ind w:left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у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лично-дорожная сеть (12.0.1)</w:t>
      </w:r>
      <w:r>
        <w:rPr>
          <w:rFonts w:eastAsia="TimesNewRoman"/>
          <w:color w:val="auto"/>
          <w:sz w:val="28"/>
          <w:szCs w:val="28"/>
          <w:lang w:eastAsia="en-US"/>
        </w:rPr>
        <w:t>.</w:t>
      </w:r>
    </w:p>
    <w:p w:rsidR="00893CC0" w:rsidRPr="00893CC0" w:rsidRDefault="00893CC0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893CC0">
        <w:rPr>
          <w:rFonts w:eastAsia="TimesNewRoman"/>
          <w:color w:val="auto"/>
          <w:sz w:val="28"/>
          <w:szCs w:val="28"/>
          <w:lang w:eastAsia="en-US"/>
        </w:rPr>
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вида разрешенного использования </w:t>
      </w:r>
      <w:r w:rsidR="004D1CA5">
        <w:rPr>
          <w:rFonts w:eastAsia="TimesNewRoman"/>
          <w:color w:val="auto"/>
          <w:sz w:val="28"/>
          <w:szCs w:val="28"/>
          <w:lang w:eastAsia="en-US"/>
        </w:rPr>
        <w:t>"</w:t>
      </w:r>
      <w:r w:rsidRPr="00893CC0">
        <w:rPr>
          <w:rFonts w:eastAsia="TimesNewRoman"/>
          <w:color w:val="auto"/>
          <w:sz w:val="28"/>
          <w:szCs w:val="28"/>
          <w:lang w:eastAsia="en-US"/>
        </w:rPr>
        <w:t>многоэтажная жилая застройка</w:t>
      </w:r>
      <w:r w:rsidR="004D1CA5">
        <w:rPr>
          <w:rFonts w:eastAsia="TimesNewRoman"/>
          <w:color w:val="auto"/>
          <w:sz w:val="28"/>
          <w:szCs w:val="28"/>
          <w:lang w:eastAsia="en-US"/>
        </w:rPr>
        <w:t>"</w:t>
      </w:r>
      <w:r w:rsidRPr="00893CC0">
        <w:rPr>
          <w:rFonts w:eastAsia="TimesNewRoman"/>
          <w:color w:val="auto"/>
          <w:sz w:val="28"/>
          <w:szCs w:val="28"/>
          <w:lang w:eastAsia="en-US"/>
        </w:rPr>
        <w:t>:</w:t>
      </w:r>
    </w:p>
    <w:p w:rsidR="00893CC0" w:rsidRPr="00893CC0" w:rsidRDefault="004D1CA5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м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инимальный размер земельного участка – 1</w:t>
      </w:r>
      <w:r w:rsidR="001611CE">
        <w:rPr>
          <w:rFonts w:eastAsia="TimesNewRoman"/>
          <w:color w:val="auto"/>
          <w:sz w:val="28"/>
          <w:szCs w:val="28"/>
          <w:lang w:eastAsia="en-US"/>
        </w:rPr>
        <w:t> 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500</w:t>
      </w:r>
      <w:r w:rsidR="001611CE">
        <w:rPr>
          <w:rFonts w:eastAsia="TimesNewRoman"/>
          <w:color w:val="auto"/>
          <w:sz w:val="28"/>
          <w:szCs w:val="28"/>
          <w:lang w:eastAsia="en-US"/>
        </w:rPr>
        <w:t> 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кв.</w:t>
      </w:r>
      <w:r w:rsidR="001611CE">
        <w:rPr>
          <w:rFonts w:eastAsia="TimesNewRoman"/>
          <w:color w:val="auto"/>
          <w:sz w:val="28"/>
          <w:szCs w:val="28"/>
          <w:lang w:eastAsia="en-US"/>
        </w:rPr>
        <w:t> 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м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 xml:space="preserve"> </w:t>
      </w:r>
    </w:p>
    <w:p w:rsidR="00893CC0" w:rsidRPr="00893CC0" w:rsidRDefault="004D1CA5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м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аксимальные размеры земельного участка – не подлежит установлению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4D1CA5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м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инимальный процент застройки в границах земельного участка – 10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4D1CA5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м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аксимальный процент застройки в границах земельного участка – 40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BB0B68" w:rsidRDefault="004D1CA5" w:rsidP="00893CC0">
      <w:pPr>
        <w:widowControl w:val="0"/>
        <w:ind w:firstLine="709"/>
        <w:jc w:val="both"/>
        <w:rPr>
          <w:rFonts w:eastAsia="TimesNewRoman"/>
          <w:color w:val="auto"/>
          <w:spacing w:val="-6"/>
          <w:sz w:val="28"/>
          <w:szCs w:val="28"/>
          <w:lang w:eastAsia="en-US"/>
        </w:rPr>
      </w:pPr>
      <w:r w:rsidRPr="00BB0B68">
        <w:rPr>
          <w:rFonts w:eastAsia="TimesNewRoman"/>
          <w:color w:val="auto"/>
          <w:spacing w:val="-6"/>
          <w:sz w:val="28"/>
          <w:szCs w:val="28"/>
          <w:lang w:eastAsia="en-US"/>
        </w:rPr>
        <w:t>м</w:t>
      </w:r>
      <w:r w:rsidR="00893CC0" w:rsidRPr="00BB0B68">
        <w:rPr>
          <w:rFonts w:eastAsia="TimesNewRoman"/>
          <w:color w:val="auto"/>
          <w:spacing w:val="-6"/>
          <w:sz w:val="28"/>
          <w:szCs w:val="28"/>
          <w:lang w:eastAsia="en-US"/>
        </w:rPr>
        <w:t>аксимальный процент застройки подземной части земельного участка – 80</w:t>
      </w:r>
      <w:r w:rsidRPr="00BB0B68">
        <w:rPr>
          <w:rFonts w:eastAsia="TimesNewRoman"/>
          <w:color w:val="auto"/>
          <w:spacing w:val="-6"/>
          <w:sz w:val="28"/>
          <w:szCs w:val="28"/>
          <w:lang w:eastAsia="en-US"/>
        </w:rPr>
        <w:t>;</w:t>
      </w:r>
    </w:p>
    <w:p w:rsidR="00893CC0" w:rsidRPr="00893CC0" w:rsidRDefault="004D1CA5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п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редельное количество надземных этажей – 16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4D1CA5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п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редельная высота объекта не более 60 м</w:t>
      </w:r>
      <w:r>
        <w:rPr>
          <w:rFonts w:eastAsia="TimesNewRoman"/>
          <w:color w:val="auto"/>
          <w:sz w:val="28"/>
          <w:szCs w:val="28"/>
          <w:lang w:eastAsia="en-US"/>
        </w:rPr>
        <w:t>;</w:t>
      </w:r>
    </w:p>
    <w:p w:rsidR="00893CC0" w:rsidRPr="00893CC0" w:rsidRDefault="004D1CA5" w:rsidP="00893CC0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м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инимальная доля озеленения территории – 15</w:t>
      </w:r>
      <w:r w:rsidR="006F09EA">
        <w:rPr>
          <w:rFonts w:eastAsia="TimesNewRoman"/>
          <w:color w:val="auto"/>
          <w:sz w:val="28"/>
          <w:szCs w:val="28"/>
          <w:lang w:eastAsia="en-US"/>
        </w:rPr>
        <w:t xml:space="preserve"> процентов</w:t>
      </w:r>
      <w:r w:rsidR="00893CC0" w:rsidRPr="00893CC0">
        <w:rPr>
          <w:rFonts w:eastAsia="TimesNewRoman"/>
          <w:color w:val="auto"/>
          <w:sz w:val="28"/>
          <w:szCs w:val="28"/>
          <w:lang w:eastAsia="en-US"/>
        </w:rPr>
        <w:t>.</w:t>
      </w:r>
    </w:p>
    <w:p w:rsidR="00893CC0" w:rsidRPr="00893CC0" w:rsidRDefault="00893CC0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893CC0">
        <w:rPr>
          <w:rFonts w:eastAsia="TimesNewRoman"/>
          <w:color w:val="auto"/>
          <w:sz w:val="28"/>
          <w:szCs w:val="28"/>
          <w:lang w:eastAsia="en-US"/>
        </w:rPr>
        <w:t>Элемент планировочной структуры находится в границах следующих зон с особыми условиями использования территорий:</w:t>
      </w:r>
    </w:p>
    <w:p w:rsidR="00893CC0" w:rsidRPr="00893CC0" w:rsidRDefault="00893CC0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893CC0">
        <w:rPr>
          <w:rFonts w:eastAsia="TimesNewRoman"/>
          <w:color w:val="auto"/>
          <w:sz w:val="28"/>
          <w:szCs w:val="28"/>
          <w:lang w:eastAsia="en-US"/>
        </w:rPr>
        <w:t>третий пояс зоны санитарной охраны</w:t>
      </w:r>
      <w:r w:rsidR="00A84706" w:rsidRPr="00A84706">
        <w:rPr>
          <w:sz w:val="28"/>
          <w:szCs w:val="28"/>
        </w:rPr>
        <w:t xml:space="preserve"> </w:t>
      </w:r>
      <w:r w:rsidR="00A84706" w:rsidRPr="0076525D">
        <w:rPr>
          <w:sz w:val="28"/>
          <w:szCs w:val="28"/>
        </w:rPr>
        <w:t xml:space="preserve">(далее </w:t>
      </w:r>
      <w:r w:rsidR="00A84706">
        <w:rPr>
          <w:sz w:val="28"/>
          <w:szCs w:val="28"/>
        </w:rPr>
        <w:t>–</w:t>
      </w:r>
      <w:r w:rsidR="00A84706" w:rsidRPr="0076525D">
        <w:rPr>
          <w:sz w:val="28"/>
          <w:szCs w:val="28"/>
        </w:rPr>
        <w:t xml:space="preserve"> ЗСО)</w:t>
      </w:r>
      <w:r w:rsidRPr="00893CC0">
        <w:rPr>
          <w:rFonts w:eastAsia="TimesNewRoman"/>
          <w:color w:val="auto"/>
          <w:sz w:val="28"/>
          <w:szCs w:val="28"/>
          <w:lang w:eastAsia="en-US"/>
        </w:rPr>
        <w:t xml:space="preserve"> источника водоснабжения;</w:t>
      </w:r>
    </w:p>
    <w:p w:rsidR="00893CC0" w:rsidRPr="00893CC0" w:rsidRDefault="00893CC0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893CC0">
        <w:rPr>
          <w:rFonts w:eastAsia="TimesNewRoman"/>
          <w:color w:val="auto"/>
          <w:sz w:val="28"/>
          <w:szCs w:val="28"/>
          <w:lang w:eastAsia="en-US"/>
        </w:rPr>
        <w:t>охранная зона инженерных коммуникаций;</w:t>
      </w:r>
    </w:p>
    <w:p w:rsidR="00893CC0" w:rsidRPr="00893CC0" w:rsidRDefault="00893CC0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893CC0">
        <w:rPr>
          <w:rFonts w:eastAsia="TimesNewRoman"/>
          <w:color w:val="auto"/>
          <w:sz w:val="28"/>
          <w:szCs w:val="28"/>
          <w:lang w:eastAsia="en-US"/>
        </w:rPr>
        <w:t>зона подтопления, реестровый номер Единого государственного</w:t>
      </w:r>
      <w:r w:rsidR="000532BE">
        <w:rPr>
          <w:rFonts w:eastAsia="TimesNewRoman"/>
          <w:color w:val="auto"/>
          <w:sz w:val="28"/>
          <w:szCs w:val="28"/>
          <w:lang w:eastAsia="en-US"/>
        </w:rPr>
        <w:t xml:space="preserve"> реестра недвижимости:</w:t>
      </w:r>
      <w:r w:rsidRPr="00893CC0">
        <w:rPr>
          <w:rFonts w:eastAsia="TimesNewRoman"/>
          <w:color w:val="auto"/>
          <w:sz w:val="28"/>
          <w:szCs w:val="28"/>
          <w:lang w:eastAsia="en-US"/>
        </w:rPr>
        <w:t xml:space="preserve"> 29:00-6.279;</w:t>
      </w:r>
    </w:p>
    <w:p w:rsidR="00893CC0" w:rsidRPr="00893CC0" w:rsidRDefault="00893CC0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893CC0">
        <w:rPr>
          <w:rFonts w:eastAsia="TimesNewRoman"/>
          <w:color w:val="auto"/>
          <w:sz w:val="28"/>
          <w:szCs w:val="28"/>
          <w:lang w:eastAsia="en-US"/>
        </w:rPr>
        <w:t>третья, четвертая, пятая, шестая подзоны приаэродромной территории аэродрома Архангельск (Талаги).</w:t>
      </w:r>
    </w:p>
    <w:p w:rsidR="00893CC0" w:rsidRPr="00893CC0" w:rsidRDefault="00893CC0" w:rsidP="00AA1528">
      <w:pPr>
        <w:widowControl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AA426C">
        <w:rPr>
          <w:rFonts w:eastAsia="TimesNewRoman"/>
          <w:color w:val="auto"/>
          <w:sz w:val="28"/>
          <w:szCs w:val="28"/>
          <w:lang w:eastAsia="en-US"/>
        </w:rPr>
        <w:t xml:space="preserve">Планировочная структура и архитектурно-пространственное решение проекта планировки </w:t>
      </w:r>
      <w:r w:rsidR="003358C6">
        <w:rPr>
          <w:rFonts w:eastAsia="TimesNewRoman"/>
          <w:color w:val="auto"/>
          <w:sz w:val="28"/>
          <w:szCs w:val="28"/>
          <w:lang w:eastAsia="en-US"/>
        </w:rPr>
        <w:t>территории</w:t>
      </w:r>
      <w:r w:rsidR="003358C6" w:rsidRPr="00AA426C">
        <w:rPr>
          <w:rFonts w:eastAsia="TimesNewRoman"/>
          <w:color w:val="auto"/>
          <w:sz w:val="28"/>
          <w:szCs w:val="28"/>
          <w:lang w:eastAsia="en-US"/>
        </w:rPr>
        <w:t xml:space="preserve"> </w:t>
      </w:r>
      <w:r w:rsidRPr="00AA426C">
        <w:rPr>
          <w:rFonts w:eastAsia="TimesNewRoman"/>
          <w:color w:val="auto"/>
          <w:sz w:val="28"/>
          <w:szCs w:val="28"/>
          <w:lang w:eastAsia="en-US"/>
        </w:rPr>
        <w:t>разработаны в соответствии с общими</w:t>
      </w:r>
      <w:r w:rsidRPr="00893CC0">
        <w:rPr>
          <w:color w:val="auto"/>
          <w:sz w:val="28"/>
          <w:szCs w:val="28"/>
          <w:lang w:eastAsia="en-US"/>
        </w:rPr>
        <w:t xml:space="preserve"> принципами, заложенными в Генеральном плане, и учитывают основные положения ППТ Привокзального района.</w:t>
      </w:r>
    </w:p>
    <w:p w:rsidR="00893CC0" w:rsidRDefault="00893CC0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</w:rPr>
      </w:pPr>
      <w:r w:rsidRPr="00893CC0">
        <w:rPr>
          <w:rFonts w:eastAsia="TimesNewRoman"/>
          <w:color w:val="auto"/>
          <w:sz w:val="28"/>
          <w:szCs w:val="28"/>
        </w:rPr>
        <w:t xml:space="preserve">Красные линии в проекте установлены в соответствии с действующим ППТ Привокзального района, изменения и отмены красных линий проектом </w:t>
      </w:r>
      <w:r w:rsidR="00902A44" w:rsidRPr="00913840">
        <w:rPr>
          <w:color w:val="auto"/>
          <w:sz w:val="28"/>
          <w:szCs w:val="28"/>
          <w:lang w:eastAsia="en-US"/>
        </w:rPr>
        <w:t>планировки территории</w:t>
      </w:r>
      <w:r w:rsidRPr="00893CC0">
        <w:rPr>
          <w:rFonts w:eastAsia="TimesNewRoman"/>
          <w:color w:val="auto"/>
          <w:sz w:val="28"/>
          <w:szCs w:val="28"/>
        </w:rPr>
        <w:t xml:space="preserve"> не предусмотрено.</w:t>
      </w:r>
    </w:p>
    <w:p w:rsidR="004C1A75" w:rsidRPr="00A84706" w:rsidRDefault="00CF2EA2" w:rsidP="00A84706">
      <w:pPr>
        <w:widowControl w:val="0"/>
        <w:ind w:firstLine="709"/>
        <w:jc w:val="both"/>
        <w:rPr>
          <w:sz w:val="28"/>
          <w:szCs w:val="28"/>
        </w:rPr>
      </w:pPr>
      <w:r w:rsidRPr="00A84706">
        <w:rPr>
          <w:rFonts w:eastAsia="TimesNewRoman"/>
          <w:color w:val="auto"/>
          <w:sz w:val="28"/>
          <w:szCs w:val="28"/>
        </w:rPr>
        <w:t>2.1.1. </w:t>
      </w:r>
      <w:r w:rsidR="004C1A75" w:rsidRPr="00A84706">
        <w:rPr>
          <w:sz w:val="28"/>
          <w:szCs w:val="28"/>
        </w:rPr>
        <w:t>Зоны с особыми условиями использования территории</w:t>
      </w:r>
    </w:p>
    <w:p w:rsidR="004C1A75" w:rsidRPr="00A84706" w:rsidRDefault="004C1A75" w:rsidP="00A84706">
      <w:pPr>
        <w:widowControl w:val="0"/>
        <w:ind w:firstLine="709"/>
        <w:jc w:val="both"/>
        <w:rPr>
          <w:sz w:val="28"/>
          <w:szCs w:val="28"/>
        </w:rPr>
      </w:pPr>
      <w:r w:rsidRPr="00A84706">
        <w:rPr>
          <w:sz w:val="28"/>
          <w:szCs w:val="28"/>
        </w:rPr>
        <w:t>Схема границ зон с особыми условиями использования территории представлена в графической части</w:t>
      </w:r>
      <w:r w:rsidR="00A84706" w:rsidRPr="00A84706">
        <w:rPr>
          <w:sz w:val="28"/>
          <w:szCs w:val="28"/>
        </w:rPr>
        <w:t xml:space="preserve"> </w:t>
      </w:r>
      <w:r w:rsidR="00A84706" w:rsidRPr="00232E44">
        <w:rPr>
          <w:sz w:val="28"/>
          <w:szCs w:val="28"/>
        </w:rPr>
        <w:t>материало</w:t>
      </w:r>
      <w:r w:rsidR="00A84706" w:rsidRPr="00A84706">
        <w:rPr>
          <w:sz w:val="28"/>
          <w:szCs w:val="28"/>
        </w:rPr>
        <w:t xml:space="preserve">в </w:t>
      </w:r>
      <w:r w:rsidR="00237F1D" w:rsidRPr="00232E44">
        <w:rPr>
          <w:sz w:val="28"/>
          <w:szCs w:val="28"/>
        </w:rPr>
        <w:t>по обоснованию</w:t>
      </w:r>
      <w:r w:rsidR="00237F1D" w:rsidRPr="00893CC0">
        <w:rPr>
          <w:rFonts w:eastAsia="TimesNewRoman"/>
          <w:color w:val="auto"/>
          <w:sz w:val="28"/>
          <w:szCs w:val="24"/>
        </w:rPr>
        <w:t xml:space="preserve"> проекта планировки территории</w:t>
      </w:r>
      <w:r w:rsidRPr="00A84706">
        <w:rPr>
          <w:sz w:val="28"/>
          <w:szCs w:val="28"/>
        </w:rPr>
        <w:t>.</w:t>
      </w:r>
    </w:p>
    <w:p w:rsidR="00232E44" w:rsidRDefault="00232E44" w:rsidP="00A84706">
      <w:pPr>
        <w:pStyle w:val="ad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2.1.1.1. </w:t>
      </w:r>
      <w:r w:rsidRPr="00A84706">
        <w:rPr>
          <w:bCs/>
          <w:sz w:val="28"/>
          <w:szCs w:val="28"/>
        </w:rPr>
        <w:t xml:space="preserve">Мероприятия по второму и третьему поясам </w:t>
      </w:r>
      <w:r w:rsidR="000532BE">
        <w:rPr>
          <w:sz w:val="28"/>
          <w:szCs w:val="28"/>
        </w:rPr>
        <w:t>ЗСО</w:t>
      </w:r>
      <w:r w:rsidR="000532BE">
        <w:rPr>
          <w:rFonts w:eastAsia="TimesNewRoman"/>
          <w:color w:val="auto"/>
          <w:sz w:val="28"/>
          <w:szCs w:val="28"/>
          <w:lang w:eastAsia="en-US"/>
        </w:rPr>
        <w:t xml:space="preserve"> источников</w:t>
      </w:r>
      <w:r w:rsidR="000532BE" w:rsidRPr="00893CC0">
        <w:rPr>
          <w:rFonts w:eastAsia="TimesNewRoman"/>
          <w:color w:val="auto"/>
          <w:sz w:val="28"/>
          <w:szCs w:val="28"/>
          <w:lang w:eastAsia="en-US"/>
        </w:rPr>
        <w:t xml:space="preserve"> водоснабжения</w:t>
      </w:r>
    </w:p>
    <w:p w:rsidR="00CF2EA2" w:rsidRPr="00A84706" w:rsidRDefault="00CF2EA2" w:rsidP="00A84706">
      <w:pPr>
        <w:pStyle w:val="ad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Мероприятия по второму и третьему поясам подземных источников водоснабжения:</w:t>
      </w:r>
    </w:p>
    <w:p w:rsidR="00CF2EA2" w:rsidRPr="00A84706" w:rsidRDefault="00CF2EA2" w:rsidP="00A84706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1)</w:t>
      </w:r>
      <w:r w:rsidR="00A84706">
        <w:rPr>
          <w:bCs/>
          <w:sz w:val="28"/>
          <w:szCs w:val="28"/>
        </w:rPr>
        <w:t> </w:t>
      </w:r>
      <w:r w:rsidRPr="00A84706">
        <w:rPr>
          <w:bCs/>
          <w:sz w:val="28"/>
          <w:szCs w:val="28"/>
        </w:rPr>
        <w:t xml:space="preserve">выявление, тампонирование или восстановление всех старых, бездействующих, дефектных или неправильно эксплуатируемых скважин, </w:t>
      </w:r>
      <w:r w:rsidRPr="00A84706">
        <w:rPr>
          <w:bCs/>
          <w:sz w:val="28"/>
          <w:szCs w:val="28"/>
        </w:rPr>
        <w:lastRenderedPageBreak/>
        <w:t>представляющих опасность в части возможности за</w:t>
      </w:r>
      <w:r w:rsidR="00A84706">
        <w:rPr>
          <w:bCs/>
          <w:sz w:val="28"/>
          <w:szCs w:val="28"/>
        </w:rPr>
        <w:t>грязнения водоносных горизонтов;</w:t>
      </w:r>
    </w:p>
    <w:p w:rsidR="00CF2EA2" w:rsidRPr="00A84706" w:rsidRDefault="00CF2EA2" w:rsidP="00A84706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2)</w:t>
      </w:r>
      <w:r w:rsidR="00A84706">
        <w:rPr>
          <w:bCs/>
          <w:sz w:val="28"/>
          <w:szCs w:val="28"/>
        </w:rPr>
        <w:t> </w:t>
      </w:r>
      <w:r w:rsidRPr="00A84706">
        <w:rPr>
          <w:bCs/>
          <w:sz w:val="28"/>
          <w:szCs w:val="28"/>
        </w:rPr>
        <w:t xml:space="preserve">бурение новых скважин и новое строительство, связанное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>с нарушением почвенного покрова, производится при обязательном согласовании с цен</w:t>
      </w:r>
      <w:r w:rsidR="00A84706">
        <w:rPr>
          <w:bCs/>
          <w:sz w:val="28"/>
          <w:szCs w:val="28"/>
        </w:rPr>
        <w:t>тром государственного санитарно</w:t>
      </w:r>
      <w:r w:rsidRPr="00A84706">
        <w:rPr>
          <w:bCs/>
          <w:sz w:val="28"/>
          <w:szCs w:val="28"/>
        </w:rPr>
        <w:t>-</w:t>
      </w:r>
      <w:r w:rsidR="00A84706">
        <w:rPr>
          <w:bCs/>
          <w:sz w:val="28"/>
          <w:szCs w:val="28"/>
        </w:rPr>
        <w:t>эпидемиологического надзора;</w:t>
      </w:r>
    </w:p>
    <w:p w:rsidR="00CF2EA2" w:rsidRPr="00A84706" w:rsidRDefault="00CF2EA2" w:rsidP="00A84706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3)</w:t>
      </w:r>
      <w:r w:rsidR="00A84706">
        <w:rPr>
          <w:bCs/>
          <w:sz w:val="28"/>
          <w:szCs w:val="28"/>
        </w:rPr>
        <w:t> </w:t>
      </w:r>
      <w:r w:rsidRPr="00A84706">
        <w:rPr>
          <w:bCs/>
          <w:sz w:val="28"/>
          <w:szCs w:val="28"/>
        </w:rPr>
        <w:t xml:space="preserve">запрещение закачки отработанных вод в подземные горизонты, подземного складирования твердых </w:t>
      </w:r>
      <w:r w:rsidR="00A84706">
        <w:rPr>
          <w:bCs/>
          <w:sz w:val="28"/>
          <w:szCs w:val="28"/>
        </w:rPr>
        <w:t>отходов и разработки недр земли;</w:t>
      </w:r>
    </w:p>
    <w:p w:rsidR="00CF2EA2" w:rsidRPr="00A84706" w:rsidRDefault="00CF2EA2" w:rsidP="00A84706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4)</w:t>
      </w:r>
      <w:r w:rsidR="00A84706">
        <w:rPr>
          <w:bCs/>
          <w:sz w:val="28"/>
          <w:szCs w:val="28"/>
        </w:rPr>
        <w:t> </w:t>
      </w:r>
      <w:r w:rsidRPr="00A84706">
        <w:rPr>
          <w:bCs/>
          <w:sz w:val="28"/>
          <w:szCs w:val="28"/>
        </w:rPr>
        <w:t>запрещение размещения складов горюче-смазочных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 w:rsidR="00CF2EA2" w:rsidRPr="00A84706" w:rsidRDefault="00CF2EA2" w:rsidP="00A84706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 xml:space="preserve"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 xml:space="preserve">от загрязнения при наличии санитарно-эпидемиологического заключения центра государственного санитарно-эпидемиологического надзора, выданного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>с учетом заключения органов геологического контроля.</w:t>
      </w:r>
    </w:p>
    <w:p w:rsidR="00CF2EA2" w:rsidRPr="00A84706" w:rsidRDefault="00CF2EA2" w:rsidP="00A84706">
      <w:pPr>
        <w:pStyle w:val="ad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 xml:space="preserve">Мероприятия по второму и третьему поясам ЗСО поверхностных источников водоснабжения в соответствии с СанПиН 2.1.4.1110-02: </w:t>
      </w:r>
    </w:p>
    <w:p w:rsidR="00CF2EA2" w:rsidRPr="00A84706" w:rsidRDefault="00CF2EA2" w:rsidP="00A84706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1)</w:t>
      </w:r>
      <w:r w:rsidR="00A84706">
        <w:rPr>
          <w:bCs/>
          <w:sz w:val="28"/>
          <w:szCs w:val="28"/>
        </w:rPr>
        <w:t> </w:t>
      </w:r>
      <w:r w:rsidRPr="00A84706">
        <w:rPr>
          <w:bCs/>
          <w:sz w:val="28"/>
          <w:szCs w:val="28"/>
        </w:rPr>
        <w:t xml:space="preserve">выявление объектов, загрязняющих источники водоснабжения,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 xml:space="preserve">с разработкой конкретных водоохранных мероприятий, обеспеченных источниками финансирования, подрядными организациями и согласованных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>с центром государственного санитарно-эпидемиологического надзора;</w:t>
      </w:r>
    </w:p>
    <w:p w:rsidR="00CF2EA2" w:rsidRPr="00A84706" w:rsidRDefault="00CF2EA2" w:rsidP="00A84706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2)</w:t>
      </w:r>
      <w:r w:rsidR="00A84706">
        <w:rPr>
          <w:bCs/>
          <w:sz w:val="28"/>
          <w:szCs w:val="28"/>
        </w:rPr>
        <w:t> </w:t>
      </w:r>
      <w:r w:rsidRPr="00A84706">
        <w:rPr>
          <w:bCs/>
          <w:sz w:val="28"/>
          <w:szCs w:val="28"/>
        </w:rPr>
        <w:t>регулирование отведения территории для нового строительства жилых, промышленных и сельскохозяйственных объектов, а также согласование изменений технологий действующих предприятий, связанных с повышением степени опасности загрязнения сточными водами источника водоснабжения;</w:t>
      </w:r>
    </w:p>
    <w:p w:rsidR="00CF2EA2" w:rsidRPr="00A84706" w:rsidRDefault="00CF2EA2" w:rsidP="00A84706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3)</w:t>
      </w:r>
      <w:r w:rsidR="00A84706">
        <w:rPr>
          <w:bCs/>
          <w:sz w:val="28"/>
          <w:szCs w:val="28"/>
        </w:rPr>
        <w:t> </w:t>
      </w:r>
      <w:r w:rsidRPr="00A84706">
        <w:rPr>
          <w:bCs/>
          <w:sz w:val="28"/>
          <w:szCs w:val="28"/>
        </w:rPr>
        <w:t>недопущение отведения сточных вод в зоне водосбора источника водоснабжения, включая его притоки, не отвечающих гигиеническим требованиям к охране поверхностных вод;</w:t>
      </w:r>
    </w:p>
    <w:p w:rsidR="00CF2EA2" w:rsidRPr="00A84706" w:rsidRDefault="00CF2EA2" w:rsidP="00A84706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4)</w:t>
      </w:r>
      <w:r w:rsidR="00A84706">
        <w:rPr>
          <w:bCs/>
          <w:sz w:val="28"/>
          <w:szCs w:val="28"/>
        </w:rPr>
        <w:t> </w:t>
      </w:r>
      <w:r w:rsidRPr="00A84706">
        <w:rPr>
          <w:bCs/>
          <w:sz w:val="28"/>
          <w:szCs w:val="28"/>
        </w:rPr>
        <w:t xml:space="preserve">все работы, в том числе добыча песка, гравия, дноуглубительные,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>в пределах акватории ЗСО допускаются по согласованию с центром государственного санитарно-эпидемиологического надзора лишь при обосновании гидрологическими расчетами отсутствия ухудшения качества воды в створе водозабора;</w:t>
      </w:r>
    </w:p>
    <w:p w:rsidR="00CF2EA2" w:rsidRPr="00A84706" w:rsidRDefault="00CF2EA2" w:rsidP="00A84706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5)</w:t>
      </w:r>
      <w:r w:rsidR="00A84706">
        <w:rPr>
          <w:bCs/>
          <w:sz w:val="28"/>
          <w:szCs w:val="28"/>
        </w:rPr>
        <w:t> </w:t>
      </w:r>
      <w:r w:rsidRPr="00A84706">
        <w:rPr>
          <w:bCs/>
          <w:sz w:val="28"/>
          <w:szCs w:val="28"/>
        </w:rPr>
        <w:t>использование химических методов борьбы с эвтрофикацией водоемов допускается при условии применения препаратов, имеющих положительное санитарно-эпидемиологическое заключение государственной санитарно-эпидемиологической службы Российской Федерации;</w:t>
      </w:r>
    </w:p>
    <w:p w:rsidR="00CF2EA2" w:rsidRPr="00A84706" w:rsidRDefault="00CF2EA2" w:rsidP="00A84706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6)</w:t>
      </w:r>
      <w:r w:rsidR="00A84706">
        <w:rPr>
          <w:bCs/>
          <w:sz w:val="28"/>
          <w:szCs w:val="28"/>
        </w:rPr>
        <w:t> </w:t>
      </w:r>
      <w:r w:rsidRPr="00A84706">
        <w:rPr>
          <w:bCs/>
          <w:sz w:val="28"/>
          <w:szCs w:val="28"/>
        </w:rPr>
        <w:t>при наличии судоходства необходимо оборудование судов, дебаркадеров и брандвахт устройствами для сбора фановых и подсланевых вод и твердых отходов; оборудование на пристанях сливных станций и приемников для сбора твердых отходов.</w:t>
      </w:r>
    </w:p>
    <w:p w:rsidR="00CF2EA2" w:rsidRPr="00A84706" w:rsidRDefault="00232E44" w:rsidP="00A84706">
      <w:pPr>
        <w:pStyle w:val="afffff0"/>
        <w:spacing w:line="240" w:lineRule="auto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6F09EA">
        <w:rPr>
          <w:rFonts w:ascii="Times New Roman" w:hAnsi="Times New Roman"/>
          <w:bCs/>
          <w:sz w:val="28"/>
          <w:szCs w:val="28"/>
        </w:rPr>
        <w:t>2.1.1.2.</w:t>
      </w:r>
      <w:r>
        <w:rPr>
          <w:bCs/>
          <w:sz w:val="28"/>
          <w:szCs w:val="28"/>
        </w:rPr>
        <w:t> </w:t>
      </w:r>
      <w:r w:rsidR="00A84706" w:rsidRPr="00A84706">
        <w:rPr>
          <w:rFonts w:ascii="Times New Roman" w:hAnsi="Times New Roman"/>
          <w:bCs/>
          <w:color w:val="000000"/>
          <w:sz w:val="28"/>
          <w:szCs w:val="28"/>
        </w:rPr>
        <w:t>Режим эксплуатации в границах зон затопления и подтопления</w:t>
      </w:r>
    </w:p>
    <w:p w:rsidR="00CF2EA2" w:rsidRPr="00A84706" w:rsidRDefault="00CF2EA2" w:rsidP="00A84706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lastRenderedPageBreak/>
        <w:t>В границах зон затопления, подтопления запрещаются:</w:t>
      </w:r>
    </w:p>
    <w:p w:rsidR="00CF2EA2" w:rsidRPr="00A84706" w:rsidRDefault="00CF2EA2" w:rsidP="000532BE">
      <w:pPr>
        <w:widowControl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1)</w:t>
      </w:r>
      <w:r w:rsidR="00261C8B">
        <w:rPr>
          <w:bCs/>
          <w:sz w:val="28"/>
          <w:szCs w:val="28"/>
        </w:rPr>
        <w:t> </w:t>
      </w:r>
      <w:r w:rsidRPr="00A84706">
        <w:rPr>
          <w:bCs/>
          <w:sz w:val="28"/>
          <w:szCs w:val="28"/>
        </w:rPr>
        <w:t xml:space="preserve">строительство объектов капитального строительства, не обеспеченных сооружениями и (или) методами инженерной защиты территорий и объектов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>от негативного воздействия вод;</w:t>
      </w:r>
    </w:p>
    <w:p w:rsidR="00CF2EA2" w:rsidRPr="00A84706" w:rsidRDefault="00CF2EA2" w:rsidP="00A84706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2)</w:t>
      </w:r>
      <w:r w:rsidR="00261C8B">
        <w:rPr>
          <w:bCs/>
          <w:sz w:val="28"/>
          <w:szCs w:val="28"/>
        </w:rPr>
        <w:t> </w:t>
      </w:r>
      <w:r w:rsidRPr="00A84706">
        <w:rPr>
          <w:bCs/>
          <w:sz w:val="28"/>
          <w:szCs w:val="28"/>
        </w:rPr>
        <w:t>использование сточных вод в целях повышения почвенного плодородия;</w:t>
      </w:r>
    </w:p>
    <w:p w:rsidR="00CF2EA2" w:rsidRPr="00A84706" w:rsidRDefault="00CF2EA2" w:rsidP="00A84706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3)</w:t>
      </w:r>
      <w:r w:rsidR="00261C8B">
        <w:rPr>
          <w:bCs/>
          <w:sz w:val="28"/>
          <w:szCs w:val="28"/>
        </w:rPr>
        <w:t> </w:t>
      </w:r>
      <w:r w:rsidRPr="00A84706">
        <w:rPr>
          <w:bCs/>
          <w:sz w:val="28"/>
          <w:szCs w:val="28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CF2EA2" w:rsidRPr="00A84706" w:rsidRDefault="00CF2EA2" w:rsidP="00A84706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4)</w:t>
      </w:r>
      <w:r w:rsidR="00261C8B">
        <w:rPr>
          <w:bCs/>
          <w:sz w:val="28"/>
          <w:szCs w:val="28"/>
        </w:rPr>
        <w:t> </w:t>
      </w:r>
      <w:r w:rsidRPr="00A84706">
        <w:rPr>
          <w:bCs/>
          <w:sz w:val="28"/>
          <w:szCs w:val="28"/>
        </w:rPr>
        <w:t>осуществление авиационных мер по борьбе с вредными организмами.</w:t>
      </w:r>
    </w:p>
    <w:p w:rsidR="00CF2EA2" w:rsidRPr="00A84706" w:rsidRDefault="00CF2EA2" w:rsidP="00A84706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 xml:space="preserve">В целях предотвращения негативного воздействия вод на определенные территории и объекты и ликвидации его последствий осуществляются следующие мероприятия по предотвращению негативного воздействия вод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 xml:space="preserve">и ликвидации его последствий в рамках осуществления водохозяйственных мероприятий, предусмотренных статьей 7.1 Водного </w:t>
      </w:r>
      <w:r w:rsidR="001D3C12">
        <w:rPr>
          <w:bCs/>
          <w:sz w:val="28"/>
          <w:szCs w:val="28"/>
        </w:rPr>
        <w:t>к</w:t>
      </w:r>
      <w:r w:rsidRPr="00A84706">
        <w:rPr>
          <w:bCs/>
          <w:sz w:val="28"/>
          <w:szCs w:val="28"/>
        </w:rPr>
        <w:t xml:space="preserve">одекса </w:t>
      </w:r>
      <w:r w:rsidRPr="00A84706">
        <w:rPr>
          <w:sz w:val="28"/>
          <w:szCs w:val="28"/>
        </w:rPr>
        <w:t>Российской Федерации</w:t>
      </w:r>
      <w:r w:rsidRPr="00A84706">
        <w:rPr>
          <w:bCs/>
          <w:sz w:val="28"/>
          <w:szCs w:val="28"/>
        </w:rPr>
        <w:t>:</w:t>
      </w:r>
    </w:p>
    <w:p w:rsidR="00CF2EA2" w:rsidRPr="00A84706" w:rsidRDefault="00CF2EA2" w:rsidP="00A84706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1)</w:t>
      </w:r>
      <w:r w:rsidR="00261C8B">
        <w:rPr>
          <w:bCs/>
          <w:sz w:val="28"/>
          <w:szCs w:val="28"/>
        </w:rPr>
        <w:t> </w:t>
      </w:r>
      <w:r w:rsidRPr="00A84706">
        <w:rPr>
          <w:bCs/>
          <w:sz w:val="28"/>
          <w:szCs w:val="28"/>
        </w:rPr>
        <w:t>предпаводковые и послепаводковые обследования территорий, подверженных негативному воздействию вод, и водных объектов;</w:t>
      </w:r>
    </w:p>
    <w:p w:rsidR="00CF2EA2" w:rsidRPr="00A84706" w:rsidRDefault="00CF2EA2" w:rsidP="00A84706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2)</w:t>
      </w:r>
      <w:r w:rsidR="00261C8B">
        <w:rPr>
          <w:bCs/>
          <w:sz w:val="28"/>
          <w:szCs w:val="28"/>
        </w:rPr>
        <w:t> </w:t>
      </w:r>
      <w:r w:rsidRPr="00A84706">
        <w:rPr>
          <w:bCs/>
          <w:sz w:val="28"/>
          <w:szCs w:val="28"/>
        </w:rPr>
        <w:t>ледокольные, ледорезные и иные работы по ослаблению прочности льда и ликвидации ледовых заторов;</w:t>
      </w:r>
    </w:p>
    <w:p w:rsidR="00CF2EA2" w:rsidRPr="00A84706" w:rsidRDefault="00CF2EA2" w:rsidP="00A84706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3)</w:t>
      </w:r>
      <w:r w:rsidR="00261C8B">
        <w:rPr>
          <w:bCs/>
          <w:sz w:val="28"/>
          <w:szCs w:val="28"/>
        </w:rPr>
        <w:t> </w:t>
      </w:r>
      <w:r w:rsidRPr="00A84706">
        <w:rPr>
          <w:bCs/>
          <w:sz w:val="28"/>
          <w:szCs w:val="28"/>
        </w:rPr>
        <w:t xml:space="preserve">восстановление пропускной способности русел рек (дноуглубление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>и спрямление русел рек, расчистка водных объектов);</w:t>
      </w:r>
    </w:p>
    <w:p w:rsidR="00CF2EA2" w:rsidRPr="00A84706" w:rsidRDefault="00CF2EA2" w:rsidP="00A84706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4)</w:t>
      </w:r>
      <w:r w:rsidR="00261C8B">
        <w:rPr>
          <w:bCs/>
          <w:sz w:val="28"/>
          <w:szCs w:val="28"/>
        </w:rPr>
        <w:t> </w:t>
      </w:r>
      <w:r w:rsidRPr="00A84706">
        <w:rPr>
          <w:bCs/>
          <w:sz w:val="28"/>
          <w:szCs w:val="28"/>
        </w:rPr>
        <w:t>уполаживание берегов водных объектов, их биогенное закрепление, укрепление песчано-гравийной и каменной наброской, террасирование склонов.</w:t>
      </w:r>
    </w:p>
    <w:p w:rsidR="00CF2EA2" w:rsidRPr="00A84706" w:rsidRDefault="00CF2EA2" w:rsidP="00A84706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 xml:space="preserve">Инженерная защита территорий и объектов от негативного воздействия вод (строительство водоограждающих дамб, берегоукрепительных сооружений и других сооружений инженерной защиты, предназначенных для защиты территорий и объектов от затопления, подтопления, разрушения берегов водных объектов, и (или) методы инженерной защиты, в том числе искусственное повышение поверхности территорий, устройство свайных фундаментов и другие методы инженерной защиты) осуществляется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 xml:space="preserve">в соответствии с законодательством Российской Федерации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 xml:space="preserve">о градостроительной деятельности органами государственной власти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>и органами местного самоуправления, уполномоченными на выдачу разрешений на строительство в соответствии с законодательством Российской Федерации о градостроительной деятельности, юридическими и физическими лицами - правообладателями земельных участков, в отношении которых осуществляется такая защита.</w:t>
      </w:r>
    </w:p>
    <w:p w:rsidR="00CF2EA2" w:rsidRPr="00A84706" w:rsidRDefault="00CF2EA2" w:rsidP="00A84706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 xml:space="preserve">В целях строительства сооружений инженерной защиты территорий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>и объектов от негативного воздействия вод допускается изъятие земельных участков для государственных или муниципальных нужд в порядке, установленном земельным законодательством и гражданским законодательством.</w:t>
      </w:r>
    </w:p>
    <w:p w:rsidR="00CF2EA2" w:rsidRPr="00A84706" w:rsidRDefault="00232E44" w:rsidP="00A84706">
      <w:pPr>
        <w:pStyle w:val="ad"/>
        <w:suppressAutoHyphens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2.1.1.3. </w:t>
      </w:r>
      <w:r w:rsidR="00A734DF" w:rsidRPr="00A84706">
        <w:rPr>
          <w:bCs/>
          <w:sz w:val="28"/>
          <w:szCs w:val="28"/>
        </w:rPr>
        <w:t>Режим эксплуатации в границах</w:t>
      </w:r>
      <w:r w:rsidR="00CF2EA2" w:rsidRPr="00A84706">
        <w:rPr>
          <w:sz w:val="28"/>
          <w:szCs w:val="28"/>
        </w:rPr>
        <w:t xml:space="preserve"> треть</w:t>
      </w:r>
      <w:r w:rsidR="00A734DF">
        <w:rPr>
          <w:sz w:val="28"/>
          <w:szCs w:val="28"/>
        </w:rPr>
        <w:t>ей, четвертой, пятой, шестой</w:t>
      </w:r>
      <w:r w:rsidR="00CF2EA2" w:rsidRPr="00A84706">
        <w:rPr>
          <w:sz w:val="28"/>
          <w:szCs w:val="28"/>
        </w:rPr>
        <w:t xml:space="preserve"> подзоны приаэродромной территории а</w:t>
      </w:r>
      <w:r>
        <w:rPr>
          <w:sz w:val="28"/>
          <w:szCs w:val="28"/>
        </w:rPr>
        <w:t>эродрома Архангельск (Талаги)</w:t>
      </w:r>
    </w:p>
    <w:p w:rsidR="00CF2EA2" w:rsidRPr="00A84706" w:rsidRDefault="00A734DF" w:rsidP="00A84706">
      <w:pPr>
        <w:pStyle w:val="ad"/>
        <w:suppressAutoHyphens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части 3 статьи </w:t>
      </w:r>
      <w:r w:rsidR="00CF2EA2" w:rsidRPr="00A84706">
        <w:rPr>
          <w:bCs/>
          <w:sz w:val="28"/>
          <w:szCs w:val="28"/>
        </w:rPr>
        <w:t>47</w:t>
      </w:r>
      <w:r w:rsidR="00CF2EA2" w:rsidRPr="00A84706">
        <w:rPr>
          <w:sz w:val="28"/>
          <w:szCs w:val="28"/>
        </w:rPr>
        <w:t xml:space="preserve"> </w:t>
      </w:r>
      <w:r w:rsidR="00CF2EA2" w:rsidRPr="00A84706">
        <w:rPr>
          <w:bCs/>
          <w:sz w:val="28"/>
          <w:szCs w:val="28"/>
        </w:rPr>
        <w:t xml:space="preserve">Федерального закона от </w:t>
      </w:r>
      <w:r w:rsidR="001D3C12">
        <w:rPr>
          <w:bCs/>
          <w:sz w:val="28"/>
          <w:szCs w:val="28"/>
        </w:rPr>
        <w:t xml:space="preserve">01 июля 2017 года </w:t>
      </w:r>
      <w:r w:rsidR="001D3C12">
        <w:rPr>
          <w:bCs/>
          <w:sz w:val="28"/>
          <w:szCs w:val="28"/>
        </w:rPr>
        <w:br/>
        <w:t xml:space="preserve">№ </w:t>
      </w:r>
      <w:r w:rsidR="00CF2EA2" w:rsidRPr="00A84706">
        <w:rPr>
          <w:bCs/>
          <w:sz w:val="28"/>
          <w:szCs w:val="28"/>
        </w:rPr>
        <w:t xml:space="preserve">135-ФЗ </w:t>
      </w:r>
      <w:r>
        <w:rPr>
          <w:bCs/>
          <w:sz w:val="28"/>
          <w:szCs w:val="28"/>
        </w:rPr>
        <w:t>"</w:t>
      </w:r>
      <w:r w:rsidR="00CF2EA2" w:rsidRPr="00A84706">
        <w:rPr>
          <w:bCs/>
          <w:sz w:val="28"/>
          <w:szCs w:val="28"/>
        </w:rPr>
        <w:t xml:space="preserve">О внесении изменений в отдельные законодательные акты Российской Федерации в части совершенствования порядка установления </w:t>
      </w:r>
      <w:r w:rsidR="00984359">
        <w:rPr>
          <w:bCs/>
          <w:sz w:val="28"/>
          <w:szCs w:val="28"/>
        </w:rPr>
        <w:br/>
      </w:r>
      <w:r w:rsidR="00CF2EA2" w:rsidRPr="00A84706">
        <w:rPr>
          <w:bCs/>
          <w:sz w:val="28"/>
          <w:szCs w:val="28"/>
        </w:rPr>
        <w:t>и использования приаэродромной территории и санитарно-защитной зоны</w:t>
      </w:r>
      <w:r>
        <w:rPr>
          <w:bCs/>
          <w:sz w:val="28"/>
          <w:szCs w:val="28"/>
        </w:rPr>
        <w:t>"</w:t>
      </w:r>
      <w:r w:rsidR="00CF2EA2" w:rsidRPr="00A84706">
        <w:rPr>
          <w:bCs/>
          <w:sz w:val="28"/>
          <w:szCs w:val="28"/>
        </w:rPr>
        <w:t xml:space="preserve">, </w:t>
      </w:r>
      <w:r w:rsidR="00984359">
        <w:rPr>
          <w:bCs/>
          <w:sz w:val="28"/>
          <w:szCs w:val="28"/>
        </w:rPr>
        <w:br/>
      </w:r>
      <w:r w:rsidR="00CF2EA2" w:rsidRPr="00A84706">
        <w:rPr>
          <w:bCs/>
          <w:sz w:val="28"/>
          <w:szCs w:val="28"/>
        </w:rPr>
        <w:t xml:space="preserve">на приаэродромной территории могут выделяться следующие подзоны, </w:t>
      </w:r>
      <w:r w:rsidR="00984359">
        <w:rPr>
          <w:bCs/>
          <w:sz w:val="28"/>
          <w:szCs w:val="28"/>
        </w:rPr>
        <w:br/>
      </w:r>
      <w:r w:rsidR="00CF2EA2" w:rsidRPr="00A84706">
        <w:rPr>
          <w:bCs/>
          <w:sz w:val="28"/>
          <w:szCs w:val="28"/>
        </w:rPr>
        <w:t>в которых устанавливаются ограничения использования объектов недвижимости и осуществления деятельности:</w:t>
      </w:r>
    </w:p>
    <w:p w:rsidR="00CF2EA2" w:rsidRPr="00A84706" w:rsidRDefault="00CF2EA2" w:rsidP="00A84706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3)</w:t>
      </w:r>
      <w:r w:rsidR="00A734DF">
        <w:rPr>
          <w:bCs/>
          <w:sz w:val="28"/>
          <w:szCs w:val="28"/>
        </w:rPr>
        <w:t> </w:t>
      </w:r>
      <w:r w:rsidRPr="00A84706">
        <w:rPr>
          <w:bCs/>
          <w:sz w:val="28"/>
          <w:szCs w:val="28"/>
        </w:rPr>
        <w:t>третья подзона, в которой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территории;</w:t>
      </w:r>
    </w:p>
    <w:p w:rsidR="00CF2EA2" w:rsidRPr="00A84706" w:rsidRDefault="00CF2EA2" w:rsidP="00A84706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4)</w:t>
      </w:r>
      <w:r w:rsidR="00A734DF">
        <w:rPr>
          <w:bCs/>
          <w:sz w:val="28"/>
          <w:szCs w:val="28"/>
        </w:rPr>
        <w:t> </w:t>
      </w:r>
      <w:r w:rsidRPr="00A84706">
        <w:rPr>
          <w:bCs/>
          <w:sz w:val="28"/>
          <w:szCs w:val="28"/>
        </w:rPr>
        <w:t xml:space="preserve">четвертая подзона, в которой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>для организации воздушного движения и расположенных вне первой подзоны;</w:t>
      </w:r>
    </w:p>
    <w:p w:rsidR="00CF2EA2" w:rsidRPr="00A84706" w:rsidRDefault="00CF2EA2" w:rsidP="00A84706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5)</w:t>
      </w:r>
      <w:r w:rsidR="00A734DF">
        <w:rPr>
          <w:bCs/>
          <w:sz w:val="28"/>
          <w:szCs w:val="28"/>
        </w:rPr>
        <w:t> </w:t>
      </w:r>
      <w:r w:rsidRPr="00A84706">
        <w:rPr>
          <w:bCs/>
          <w:sz w:val="28"/>
          <w:szCs w:val="28"/>
        </w:rPr>
        <w:t>пятая подзона, в которой запрещается размещать опасные производственные объекты, функционирование которых может повлиять на безопасность полетов воздушных судов;</w:t>
      </w:r>
    </w:p>
    <w:p w:rsidR="00CF2EA2" w:rsidRPr="00A84706" w:rsidRDefault="00CF2EA2" w:rsidP="00A84706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6)</w:t>
      </w:r>
      <w:r w:rsidR="00A734DF">
        <w:rPr>
          <w:bCs/>
          <w:sz w:val="28"/>
          <w:szCs w:val="28"/>
        </w:rPr>
        <w:t> </w:t>
      </w:r>
      <w:r w:rsidRPr="00A84706">
        <w:rPr>
          <w:bCs/>
          <w:sz w:val="28"/>
          <w:szCs w:val="28"/>
        </w:rPr>
        <w:t>шестая подзона, в которой запрещается размещать объекты, способствующие привлечению и массовому скоплению птиц.</w:t>
      </w:r>
    </w:p>
    <w:p w:rsidR="00CF2EA2" w:rsidRPr="00A84706" w:rsidRDefault="00232E44" w:rsidP="00A734DF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2E44">
        <w:rPr>
          <w:rFonts w:ascii="Times New Roman" w:hAnsi="Times New Roman"/>
          <w:bCs/>
          <w:color w:val="000000"/>
          <w:sz w:val="28"/>
          <w:szCs w:val="28"/>
        </w:rPr>
        <w:t>2.1.1.4. </w:t>
      </w:r>
      <w:r w:rsidR="00A734DF" w:rsidRPr="00A84706">
        <w:rPr>
          <w:rFonts w:ascii="Times New Roman" w:hAnsi="Times New Roman"/>
          <w:bCs/>
          <w:color w:val="000000"/>
          <w:sz w:val="28"/>
          <w:szCs w:val="28"/>
        </w:rPr>
        <w:t>Режим эксплуатации в границах</w:t>
      </w:r>
      <w:r w:rsidR="00CF2EA2" w:rsidRPr="00232E44">
        <w:rPr>
          <w:rFonts w:ascii="Times New Roman" w:hAnsi="Times New Roman"/>
          <w:bCs/>
          <w:color w:val="000000"/>
          <w:sz w:val="28"/>
          <w:szCs w:val="28"/>
        </w:rPr>
        <w:t xml:space="preserve"> охранн</w:t>
      </w:r>
      <w:r w:rsidR="00A734DF" w:rsidRPr="00232E44">
        <w:rPr>
          <w:rFonts w:ascii="Times New Roman" w:hAnsi="Times New Roman"/>
          <w:bCs/>
          <w:color w:val="000000"/>
          <w:sz w:val="28"/>
          <w:szCs w:val="28"/>
        </w:rPr>
        <w:t>ой</w:t>
      </w:r>
      <w:r w:rsidR="00CF2EA2" w:rsidRPr="00232E44">
        <w:rPr>
          <w:rFonts w:ascii="Times New Roman" w:hAnsi="Times New Roman"/>
          <w:bCs/>
          <w:color w:val="000000"/>
          <w:sz w:val="28"/>
          <w:szCs w:val="28"/>
        </w:rPr>
        <w:t xml:space="preserve"> зон</w:t>
      </w:r>
      <w:r w:rsidR="00A734DF" w:rsidRPr="00232E44">
        <w:rPr>
          <w:rFonts w:ascii="Times New Roman" w:hAnsi="Times New Roman"/>
          <w:bCs/>
          <w:color w:val="000000"/>
          <w:sz w:val="28"/>
          <w:szCs w:val="28"/>
        </w:rPr>
        <w:t>ы</w:t>
      </w:r>
      <w:r w:rsidR="00CF2EA2" w:rsidRPr="00232E44">
        <w:rPr>
          <w:rFonts w:ascii="Times New Roman" w:hAnsi="Times New Roman"/>
          <w:bCs/>
          <w:color w:val="000000"/>
          <w:sz w:val="28"/>
          <w:szCs w:val="28"/>
        </w:rPr>
        <w:t xml:space="preserve"> инженерных</w:t>
      </w:r>
      <w:r w:rsidR="00CF2EA2" w:rsidRPr="00A84706">
        <w:rPr>
          <w:rFonts w:ascii="Times New Roman" w:eastAsia="Calibri" w:hAnsi="Times New Roman"/>
          <w:sz w:val="28"/>
          <w:szCs w:val="28"/>
          <w:lang w:eastAsia="en-US"/>
        </w:rPr>
        <w:t xml:space="preserve"> коммуникаций</w:t>
      </w:r>
      <w:r w:rsidR="00A734D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F2EA2" w:rsidRPr="00A84706">
        <w:rPr>
          <w:rFonts w:ascii="Times New Roman" w:hAnsi="Times New Roman"/>
          <w:sz w:val="28"/>
          <w:szCs w:val="28"/>
        </w:rPr>
        <w:t>(</w:t>
      </w:r>
      <w:r w:rsidR="00A734DF">
        <w:rPr>
          <w:rFonts w:ascii="Times New Roman" w:hAnsi="Times New Roman"/>
          <w:sz w:val="28"/>
          <w:szCs w:val="28"/>
        </w:rPr>
        <w:t>р</w:t>
      </w:r>
      <w:r w:rsidR="00CF2EA2" w:rsidRPr="00A84706">
        <w:rPr>
          <w:rFonts w:ascii="Times New Roman" w:hAnsi="Times New Roman"/>
          <w:sz w:val="28"/>
          <w:szCs w:val="28"/>
        </w:rPr>
        <w:t xml:space="preserve">ежим эксплуатации в границах зоны объектов электроэнергетики (объектов электросетевого хозяйства и объектов </w:t>
      </w:r>
      <w:r w:rsidR="00984359">
        <w:rPr>
          <w:rFonts w:ascii="Times New Roman" w:hAnsi="Times New Roman"/>
          <w:sz w:val="28"/>
          <w:szCs w:val="28"/>
        </w:rPr>
        <w:br/>
      </w:r>
      <w:r w:rsidR="00CF2EA2" w:rsidRPr="00A84706">
        <w:rPr>
          <w:rFonts w:ascii="Times New Roman" w:hAnsi="Times New Roman"/>
          <w:sz w:val="28"/>
          <w:szCs w:val="28"/>
        </w:rPr>
        <w:t>по производству электрической энергии)</w:t>
      </w:r>
    </w:p>
    <w:p w:rsidR="00CF2EA2" w:rsidRPr="00A84706" w:rsidRDefault="00CF2EA2" w:rsidP="00A84706">
      <w:pPr>
        <w:pStyle w:val="ad"/>
        <w:suppressAutoHyphens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 xml:space="preserve">Ограничения использования земельных участков и объектов капитального строительства на территории охранных зон определяются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 xml:space="preserve">на основании </w:t>
      </w:r>
      <w:hyperlink r:id="rId9" w:tooltip="Постановление Правительства РФ от 24.02.2009 N 160 (ред. от 21.12.2018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 w:history="1">
        <w:r w:rsidR="00861DD4">
          <w:rPr>
            <w:bCs/>
            <w:sz w:val="28"/>
            <w:szCs w:val="28"/>
          </w:rPr>
          <w:t>п</w:t>
        </w:r>
        <w:r w:rsidRPr="00A84706">
          <w:rPr>
            <w:bCs/>
            <w:sz w:val="28"/>
            <w:szCs w:val="28"/>
          </w:rPr>
          <w:t>остановления</w:t>
        </w:r>
      </w:hyperlink>
      <w:r w:rsidRPr="00A84706">
        <w:rPr>
          <w:bCs/>
          <w:sz w:val="28"/>
          <w:szCs w:val="28"/>
        </w:rPr>
        <w:t xml:space="preserve"> Правительства Российской Федерации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>от 24 февраля 2009 года №</w:t>
      </w:r>
      <w:r w:rsidR="00861DD4">
        <w:rPr>
          <w:bCs/>
          <w:sz w:val="28"/>
          <w:szCs w:val="28"/>
        </w:rPr>
        <w:t xml:space="preserve"> </w:t>
      </w:r>
      <w:r w:rsidRPr="00A84706">
        <w:rPr>
          <w:bCs/>
          <w:sz w:val="28"/>
          <w:szCs w:val="28"/>
        </w:rPr>
        <w:t>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(вместе с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зон").</w:t>
      </w:r>
    </w:p>
    <w:p w:rsidR="00CF2EA2" w:rsidRPr="00A84706" w:rsidRDefault="00CF2EA2" w:rsidP="00A84706">
      <w:pPr>
        <w:pStyle w:val="ad"/>
        <w:suppressAutoHyphens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 xml:space="preserve">Охранная зона объектов электросетевого хозяйства устанавливается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>в целях обеспечения безопасного функционирования и эксплуатации, исключения возможности повреждения линий электропередачи и иных объектов электросетевого хозяйства.</w:t>
      </w:r>
    </w:p>
    <w:p w:rsidR="00CF2EA2" w:rsidRPr="00A84706" w:rsidRDefault="00CF2EA2" w:rsidP="00A84706">
      <w:pPr>
        <w:pStyle w:val="ad"/>
        <w:suppressAutoHyphens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 xml:space="preserve"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 xml:space="preserve">или юридических лиц, а также повлечь нанесение экологического ущерба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>и возникновение пожаров, в том числе:</w:t>
      </w:r>
    </w:p>
    <w:p w:rsidR="00CF2EA2" w:rsidRPr="00A84706" w:rsidRDefault="00CF2EA2" w:rsidP="00A84706">
      <w:pPr>
        <w:pStyle w:val="ad"/>
        <w:suppressAutoHyphens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lastRenderedPageBreak/>
        <w:t>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</w:t>
      </w:r>
    </w:p>
    <w:p w:rsidR="00CF2EA2" w:rsidRPr="00A84706" w:rsidRDefault="00CF2EA2" w:rsidP="00A84706">
      <w:pPr>
        <w:pStyle w:val="ad"/>
        <w:suppressAutoHyphens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:rsidR="00CF2EA2" w:rsidRPr="00A84706" w:rsidRDefault="00CF2EA2" w:rsidP="00A84706">
      <w:pPr>
        <w:pStyle w:val="ad"/>
        <w:suppressAutoHyphens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 xml:space="preserve">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 xml:space="preserve">и подключения в электрических сетях (указанное требование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 xml:space="preserve">не распространяется на работников, занятых выполнением разрешенных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>в установленном порядке работ);</w:t>
      </w:r>
    </w:p>
    <w:p w:rsidR="00CF2EA2" w:rsidRPr="00A84706" w:rsidRDefault="00CF2EA2" w:rsidP="00A84706">
      <w:pPr>
        <w:pStyle w:val="ad"/>
        <w:suppressAutoHyphens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</w:t>
      </w:r>
    </w:p>
    <w:p w:rsidR="00CF2EA2" w:rsidRPr="00A84706" w:rsidRDefault="00CF2EA2" w:rsidP="00A84706">
      <w:pPr>
        <w:pStyle w:val="ad"/>
        <w:suppressAutoHyphens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размещать свалки;</w:t>
      </w:r>
    </w:p>
    <w:p w:rsidR="00CF2EA2" w:rsidRPr="00A84706" w:rsidRDefault="00CF2EA2" w:rsidP="00A84706">
      <w:pPr>
        <w:pStyle w:val="ad"/>
        <w:suppressAutoHyphens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 xml:space="preserve">производить работы ударными механизмами, сбрасывать тяжести массой свыше 5 тонн, производить сброс и слив едких и коррозионных веществ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>и горюче-смазочных материалов (в охранных зонах подземных кабельных линий электропередачи).</w:t>
      </w:r>
    </w:p>
    <w:p w:rsidR="00CF2EA2" w:rsidRPr="00A84706" w:rsidRDefault="00CF2EA2" w:rsidP="00A84706">
      <w:pPr>
        <w:pStyle w:val="ad"/>
        <w:suppressAutoHyphens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В охранных зонах, установленных для объектов электросетевого хозяйства напряжением свыше 1000 вольт, помимо вышеназванных действий, запрещается:</w:t>
      </w:r>
    </w:p>
    <w:p w:rsidR="00CF2EA2" w:rsidRPr="00A84706" w:rsidRDefault="00CF2EA2" w:rsidP="00A84706">
      <w:pPr>
        <w:pStyle w:val="ad"/>
        <w:suppressAutoHyphens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складировать или размещать хранилища любых, в том числе горюче-смазочных, материалов;</w:t>
      </w:r>
    </w:p>
    <w:p w:rsidR="00CF2EA2" w:rsidRPr="00A84706" w:rsidRDefault="00CF2EA2" w:rsidP="00A84706">
      <w:pPr>
        <w:pStyle w:val="ad"/>
        <w:suppressAutoHyphens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бросать якоря с судов и осуществлять проход судов с отданными якорями, цепями, лотами, волокушами и тралами (в охранных зонах подводных кабельных линий электропередачи);</w:t>
      </w:r>
    </w:p>
    <w:p w:rsidR="00CF2EA2" w:rsidRPr="00A84706" w:rsidRDefault="00CF2EA2" w:rsidP="00A84706">
      <w:pPr>
        <w:pStyle w:val="ad"/>
        <w:suppressAutoHyphens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 xml:space="preserve">размещать детские и спортивные площадки, стадионы, рынки, торговые точки, полевые станы, загоны для скота, гаражи и стоянки всех видов машин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>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</w:r>
    </w:p>
    <w:p w:rsidR="00CF2EA2" w:rsidRPr="00A84706" w:rsidRDefault="00CF2EA2" w:rsidP="00A84706">
      <w:pPr>
        <w:pStyle w:val="ad"/>
        <w:suppressAutoHyphens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</w:t>
      </w:r>
    </w:p>
    <w:p w:rsidR="00CF2EA2" w:rsidRPr="00A84706" w:rsidRDefault="00CF2EA2" w:rsidP="00A84706">
      <w:pPr>
        <w:pStyle w:val="ad"/>
        <w:suppressAutoHyphens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осуществлять проход судов с поднятыми стрелами кранов и других механизмов (в охранных зонах воздушных линий электропередачи).</w:t>
      </w:r>
    </w:p>
    <w:p w:rsidR="00CF2EA2" w:rsidRPr="00A84706" w:rsidRDefault="00CF2EA2" w:rsidP="00A84706">
      <w:pPr>
        <w:pStyle w:val="ad"/>
        <w:suppressAutoHyphens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В пределах охранных зон без письменного решения о согласовании сетевых организаций юридическим и физическим лицам запрещаются:</w:t>
      </w:r>
    </w:p>
    <w:p w:rsidR="00CF2EA2" w:rsidRPr="00A84706" w:rsidRDefault="00CF2EA2" w:rsidP="00A84706">
      <w:pPr>
        <w:pStyle w:val="ad"/>
        <w:suppressAutoHyphens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 xml:space="preserve">строительство, капитальный ремонт, реконструкция или снос зданий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>и сооружений;</w:t>
      </w:r>
    </w:p>
    <w:p w:rsidR="00CF2EA2" w:rsidRPr="00A84706" w:rsidRDefault="00CF2EA2" w:rsidP="00A84706">
      <w:pPr>
        <w:pStyle w:val="ad"/>
        <w:suppressAutoHyphens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lastRenderedPageBreak/>
        <w:t xml:space="preserve">горные, взрывные, мелиоративные работы, в том числе связанные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 xml:space="preserve">с временным затоплением земель; </w:t>
      </w:r>
    </w:p>
    <w:p w:rsidR="00CF2EA2" w:rsidRPr="00A84706" w:rsidRDefault="00CF2EA2" w:rsidP="000532BE">
      <w:pPr>
        <w:pStyle w:val="ad"/>
        <w:widowControl w:val="0"/>
        <w:suppressAutoHyphens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 xml:space="preserve">проезд машин и механизмов, имеющих общую высоту с грузом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>или без груза от поверхности дороги более 4,5 метра (в охранных зонах воздушных линий электропередачи);</w:t>
      </w:r>
    </w:p>
    <w:p w:rsidR="00CF2EA2" w:rsidRPr="00A84706" w:rsidRDefault="00CF2EA2" w:rsidP="00A84706">
      <w:pPr>
        <w:pStyle w:val="ad"/>
        <w:suppressAutoHyphens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посадка и вырубка деревьев и кустарников;</w:t>
      </w:r>
    </w:p>
    <w:p w:rsidR="00CF2EA2" w:rsidRPr="00A84706" w:rsidRDefault="00CF2EA2" w:rsidP="00A84706">
      <w:pPr>
        <w:pStyle w:val="ad"/>
        <w:suppressAutoHyphens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</w:t>
      </w:r>
    </w:p>
    <w:p w:rsidR="00CF2EA2" w:rsidRPr="00A84706" w:rsidRDefault="00CF2EA2" w:rsidP="00A84706">
      <w:pPr>
        <w:pStyle w:val="ad"/>
        <w:suppressAutoHyphens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</w:t>
      </w:r>
    </w:p>
    <w:p w:rsidR="00CF2EA2" w:rsidRPr="00A84706" w:rsidRDefault="00CF2EA2" w:rsidP="00A84706">
      <w:pPr>
        <w:pStyle w:val="ad"/>
        <w:suppressAutoHyphens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 xml:space="preserve">земляные работы на глубине более 0,3 метра (на вспахиваемых землях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>на глубине более 0,45 метра), а также планировка грунта (в охранных зонах подземных кабельных линий электропередачи);</w:t>
      </w:r>
    </w:p>
    <w:p w:rsidR="00CF2EA2" w:rsidRPr="00A84706" w:rsidRDefault="00CF2EA2" w:rsidP="00A84706">
      <w:pPr>
        <w:pStyle w:val="ad"/>
        <w:suppressAutoHyphens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полив сельскохозяйственных культур в случае, если высота струи воды может составить свыше 3 метров (в охранных зонах воздушных линий электропередачи);</w:t>
      </w:r>
    </w:p>
    <w:p w:rsidR="00CF2EA2" w:rsidRPr="00A84706" w:rsidRDefault="00CF2EA2" w:rsidP="00A84706">
      <w:pPr>
        <w:pStyle w:val="ad"/>
        <w:suppressAutoHyphens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 xml:space="preserve">полевые сельскохозяйственные работы с применением сельскохозяйственных машин и оборудования высотой более 4 метров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>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</w:t>
      </w:r>
    </w:p>
    <w:p w:rsidR="00CF2EA2" w:rsidRPr="00A84706" w:rsidRDefault="00CF2EA2" w:rsidP="00A84706">
      <w:pPr>
        <w:pStyle w:val="ad"/>
        <w:suppressAutoHyphens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 xml:space="preserve">В охранных зонах, установленных для объектов электросетевого хозяйства напряжением до 1000 вольт, без письменного решения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>о согласовании сетевых организаций запрещается:</w:t>
      </w:r>
    </w:p>
    <w:p w:rsidR="00CF2EA2" w:rsidRPr="00A84706" w:rsidRDefault="00CF2EA2" w:rsidP="00A84706">
      <w:pPr>
        <w:pStyle w:val="ad"/>
        <w:suppressAutoHyphens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 xml:space="preserve">размещать детские и спортивные площадки, стадионы, рынки, торговые точки, полевые станы, загоны для скота, гаражи и стоянки всех видов машин </w:t>
      </w:r>
      <w:r w:rsidR="00984359">
        <w:rPr>
          <w:bCs/>
          <w:sz w:val="28"/>
          <w:szCs w:val="28"/>
        </w:rPr>
        <w:br/>
      </w:r>
      <w:r w:rsidRPr="00A84706">
        <w:rPr>
          <w:bCs/>
          <w:sz w:val="28"/>
          <w:szCs w:val="28"/>
        </w:rPr>
        <w:t>и механизмов, садовые, огородные земельные участки, объекты садоводческих, огороднических некоммерческих объединений, объекты жилищного строительства, в том числе индивидуального (в охранных зонах воздушных линий электропередачи);</w:t>
      </w:r>
    </w:p>
    <w:p w:rsidR="00CF2EA2" w:rsidRPr="00A84706" w:rsidRDefault="00CF2EA2" w:rsidP="00A84706">
      <w:pPr>
        <w:pStyle w:val="ad"/>
        <w:suppressAutoHyphens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устраивать причалы для стоянки судов, барж и плавучих кранов, бросать якоря с судов и осуществлять проход судов с отданными якорями, цепями, лотами, волокушами и тралами (в охранных зонах подводных кабельных линий электропередачи).</w:t>
      </w:r>
    </w:p>
    <w:p w:rsidR="00CF2EA2" w:rsidRPr="00A84706" w:rsidRDefault="00CF2EA2" w:rsidP="00A84706">
      <w:pPr>
        <w:pStyle w:val="ad"/>
        <w:suppressAutoHyphens/>
        <w:ind w:left="0" w:firstLine="709"/>
        <w:jc w:val="both"/>
        <w:rPr>
          <w:bCs/>
          <w:sz w:val="28"/>
          <w:szCs w:val="28"/>
        </w:rPr>
      </w:pPr>
      <w:r w:rsidRPr="00A84706">
        <w:rPr>
          <w:bCs/>
          <w:sz w:val="28"/>
          <w:szCs w:val="28"/>
        </w:rPr>
        <w:t>складировать или размещать хранилища любых, в том числе горюче-смазочных, материалов.</w:t>
      </w:r>
    </w:p>
    <w:p w:rsidR="00893CC0" w:rsidRPr="004D1CA5" w:rsidRDefault="004866C4" w:rsidP="00AA1528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>
        <w:rPr>
          <w:rFonts w:eastAsia="TimesNewRoman"/>
          <w:b w:val="0"/>
          <w:bCs w:val="0"/>
          <w:color w:val="auto"/>
          <w:sz w:val="28"/>
          <w:szCs w:val="22"/>
        </w:rPr>
        <w:t>2.2. </w:t>
      </w:r>
      <w:r w:rsidR="00893CC0" w:rsidRPr="004D1CA5">
        <w:rPr>
          <w:rFonts w:eastAsia="TimesNewRoman"/>
          <w:b w:val="0"/>
          <w:bCs w:val="0"/>
          <w:color w:val="auto"/>
          <w:sz w:val="28"/>
          <w:szCs w:val="22"/>
        </w:rPr>
        <w:t>Характеристика планируемого развития территории, сведения</w:t>
      </w:r>
      <w:r w:rsidR="004D1CA5">
        <w:rPr>
          <w:rFonts w:eastAsia="TimesNewRoman"/>
          <w:b w:val="0"/>
          <w:bCs w:val="0"/>
          <w:color w:val="auto"/>
          <w:sz w:val="28"/>
          <w:szCs w:val="22"/>
        </w:rPr>
        <w:t xml:space="preserve"> </w:t>
      </w:r>
      <w:r w:rsidR="00893CC0" w:rsidRPr="004D1CA5">
        <w:rPr>
          <w:rFonts w:eastAsia="TimesNewRoman"/>
          <w:b w:val="0"/>
          <w:color w:val="auto"/>
          <w:sz w:val="28"/>
          <w:szCs w:val="24"/>
        </w:rPr>
        <w:t>плотности и параметрах застройки территории</w:t>
      </w:r>
    </w:p>
    <w:p w:rsidR="00893CC0" w:rsidRPr="004D1CA5" w:rsidRDefault="004866C4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>
        <w:rPr>
          <w:rFonts w:eastAsia="TimesNewRoman"/>
          <w:color w:val="auto"/>
          <w:sz w:val="28"/>
          <w:szCs w:val="24"/>
        </w:rPr>
        <w:t>2.2.1. </w:t>
      </w:r>
      <w:r w:rsidR="00893CC0" w:rsidRPr="004D1CA5">
        <w:rPr>
          <w:rFonts w:eastAsia="TimesNewRoman"/>
          <w:color w:val="auto"/>
          <w:sz w:val="28"/>
          <w:szCs w:val="24"/>
        </w:rPr>
        <w:t>Сведения о плотности и параметрах застройки территории</w:t>
      </w:r>
    </w:p>
    <w:p w:rsidR="00893CC0" w:rsidRPr="00893CC0" w:rsidRDefault="00893CC0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t xml:space="preserve">Согласно приложения Б "Нормативные показатели плотности застройки </w:t>
      </w:r>
      <w:r w:rsidRPr="00893CC0">
        <w:rPr>
          <w:rFonts w:eastAsia="TimesNewRoman"/>
          <w:color w:val="auto"/>
          <w:sz w:val="28"/>
          <w:szCs w:val="24"/>
        </w:rPr>
        <w:lastRenderedPageBreak/>
        <w:t xml:space="preserve">функциональных зон" СП 42.13330.2016, коэффициент плотности застройки </w:t>
      </w:r>
      <w:r w:rsidR="004D1CA5">
        <w:rPr>
          <w:rFonts w:eastAsia="TimesNewRoman"/>
          <w:color w:val="auto"/>
          <w:sz w:val="28"/>
          <w:szCs w:val="24"/>
        </w:rPr>
        <w:t>–</w:t>
      </w:r>
      <w:r w:rsidRPr="00893CC0">
        <w:rPr>
          <w:rFonts w:eastAsia="TimesNewRoman"/>
          <w:color w:val="auto"/>
          <w:sz w:val="28"/>
          <w:szCs w:val="24"/>
        </w:rPr>
        <w:t xml:space="preserve"> отношение суммарной поэтажной площади зданий и сооружений к площади территории (функциональной зоны).</w:t>
      </w:r>
    </w:p>
    <w:p w:rsidR="00893CC0" w:rsidRPr="00893CC0" w:rsidRDefault="00893CC0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t>Показатели застройки территории рассчитаны для функциональной зоны смешанной и общественно-деловой застройки, в которую вносятся изменения.</w:t>
      </w:r>
    </w:p>
    <w:p w:rsidR="00893CC0" w:rsidRPr="00893CC0" w:rsidRDefault="00893CC0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t>Зона смешанной и общественно-деловой застройки площадью 53</w:t>
      </w:r>
      <w:r w:rsidR="004866C4">
        <w:rPr>
          <w:rFonts w:eastAsia="TimesNewRoman"/>
          <w:color w:val="auto"/>
          <w:sz w:val="28"/>
          <w:szCs w:val="24"/>
        </w:rPr>
        <w:t> </w:t>
      </w:r>
      <w:r w:rsidRPr="00893CC0">
        <w:rPr>
          <w:rFonts w:eastAsia="TimesNewRoman"/>
          <w:color w:val="auto"/>
          <w:sz w:val="28"/>
          <w:szCs w:val="24"/>
        </w:rPr>
        <w:t>405</w:t>
      </w:r>
      <w:r w:rsidR="004866C4">
        <w:rPr>
          <w:rFonts w:eastAsia="TimesNewRoman"/>
          <w:color w:val="auto"/>
          <w:sz w:val="28"/>
          <w:szCs w:val="24"/>
        </w:rPr>
        <w:t> </w:t>
      </w:r>
      <w:r w:rsidR="001611CE">
        <w:rPr>
          <w:rFonts w:eastAsia="TimesNewRoman"/>
          <w:color w:val="auto"/>
          <w:sz w:val="28"/>
          <w:szCs w:val="24"/>
        </w:rPr>
        <w:t>кв. м</w:t>
      </w:r>
      <w:r w:rsidR="004D1CA5">
        <w:rPr>
          <w:rFonts w:eastAsia="TimesNewRoman"/>
          <w:color w:val="auto"/>
          <w:sz w:val="28"/>
          <w:szCs w:val="24"/>
        </w:rPr>
        <w:t>.</w:t>
      </w:r>
    </w:p>
    <w:p w:rsidR="00893CC0" w:rsidRPr="00893CC0" w:rsidRDefault="00893CC0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t>Коэффициент плотности застройки:</w:t>
      </w:r>
    </w:p>
    <w:p w:rsidR="004D1CA5" w:rsidRDefault="00893CC0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t>9</w:t>
      </w:r>
      <w:r w:rsidR="004D1CA5">
        <w:rPr>
          <w:rFonts w:eastAsia="TimesNewRoman"/>
          <w:color w:val="auto"/>
          <w:sz w:val="28"/>
          <w:szCs w:val="24"/>
        </w:rPr>
        <w:t>1</w:t>
      </w:r>
      <w:r w:rsidR="004866C4">
        <w:rPr>
          <w:rFonts w:eastAsia="TimesNewRoman"/>
          <w:color w:val="auto"/>
          <w:sz w:val="28"/>
          <w:szCs w:val="24"/>
        </w:rPr>
        <w:t> </w:t>
      </w:r>
      <w:r w:rsidR="004D1CA5">
        <w:rPr>
          <w:rFonts w:eastAsia="TimesNewRoman"/>
          <w:color w:val="auto"/>
          <w:sz w:val="28"/>
          <w:szCs w:val="24"/>
        </w:rPr>
        <w:t>252</w:t>
      </w:r>
      <w:r w:rsidR="004866C4">
        <w:rPr>
          <w:rFonts w:eastAsia="TimesNewRoman"/>
          <w:color w:val="auto"/>
          <w:sz w:val="28"/>
          <w:szCs w:val="24"/>
        </w:rPr>
        <w:t> </w:t>
      </w:r>
      <w:r w:rsidR="001611CE">
        <w:rPr>
          <w:rFonts w:eastAsia="TimesNewRoman"/>
          <w:color w:val="auto"/>
          <w:sz w:val="28"/>
          <w:szCs w:val="24"/>
        </w:rPr>
        <w:t>кв. м</w:t>
      </w:r>
      <w:r w:rsidR="004D1CA5">
        <w:rPr>
          <w:rFonts w:eastAsia="TimesNewRoman"/>
          <w:color w:val="auto"/>
          <w:sz w:val="28"/>
          <w:szCs w:val="24"/>
        </w:rPr>
        <w:t xml:space="preserve"> / 53</w:t>
      </w:r>
      <w:r w:rsidR="004866C4">
        <w:rPr>
          <w:rFonts w:eastAsia="TimesNewRoman"/>
          <w:color w:val="auto"/>
          <w:sz w:val="28"/>
          <w:szCs w:val="24"/>
        </w:rPr>
        <w:t> </w:t>
      </w:r>
      <w:r w:rsidR="004D1CA5">
        <w:rPr>
          <w:rFonts w:eastAsia="TimesNewRoman"/>
          <w:color w:val="auto"/>
          <w:sz w:val="28"/>
          <w:szCs w:val="24"/>
        </w:rPr>
        <w:t>405</w:t>
      </w:r>
      <w:r w:rsidR="004866C4">
        <w:rPr>
          <w:rFonts w:eastAsia="TimesNewRoman"/>
          <w:color w:val="auto"/>
          <w:sz w:val="28"/>
          <w:szCs w:val="24"/>
        </w:rPr>
        <w:t> </w:t>
      </w:r>
      <w:r w:rsidR="001611CE">
        <w:rPr>
          <w:rFonts w:eastAsia="TimesNewRoman"/>
          <w:color w:val="auto"/>
          <w:sz w:val="28"/>
          <w:szCs w:val="24"/>
        </w:rPr>
        <w:t>кв. м</w:t>
      </w:r>
      <w:r w:rsidR="004D1CA5">
        <w:rPr>
          <w:rFonts w:eastAsia="TimesNewRoman"/>
          <w:color w:val="auto"/>
          <w:sz w:val="28"/>
          <w:szCs w:val="24"/>
        </w:rPr>
        <w:t xml:space="preserve"> = 1,7, </w:t>
      </w:r>
      <w:r w:rsidR="004866C4">
        <w:rPr>
          <w:rFonts w:eastAsia="TimesNewRoman"/>
          <w:color w:val="auto"/>
          <w:sz w:val="28"/>
          <w:szCs w:val="24"/>
        </w:rPr>
        <w:t>где:</w:t>
      </w:r>
    </w:p>
    <w:p w:rsidR="004D1CA5" w:rsidRDefault="00893CC0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t>91</w:t>
      </w:r>
      <w:r w:rsidR="004866C4">
        <w:rPr>
          <w:rFonts w:eastAsia="TimesNewRoman"/>
          <w:color w:val="auto"/>
          <w:sz w:val="28"/>
          <w:szCs w:val="24"/>
        </w:rPr>
        <w:t> </w:t>
      </w:r>
      <w:r w:rsidRPr="00893CC0">
        <w:rPr>
          <w:rFonts w:eastAsia="TimesNewRoman"/>
          <w:color w:val="auto"/>
          <w:sz w:val="28"/>
          <w:szCs w:val="24"/>
        </w:rPr>
        <w:t>252</w:t>
      </w:r>
      <w:r w:rsidR="004866C4">
        <w:rPr>
          <w:rFonts w:eastAsia="TimesNewRoman"/>
          <w:color w:val="auto"/>
          <w:sz w:val="28"/>
          <w:szCs w:val="24"/>
        </w:rPr>
        <w:t> </w:t>
      </w:r>
      <w:r w:rsidR="001611CE">
        <w:rPr>
          <w:rFonts w:eastAsia="TimesNewRoman"/>
          <w:color w:val="auto"/>
          <w:sz w:val="28"/>
          <w:szCs w:val="24"/>
        </w:rPr>
        <w:t>кв. м</w:t>
      </w:r>
      <w:r w:rsidRPr="00893CC0">
        <w:rPr>
          <w:rFonts w:eastAsia="TimesNewRoman"/>
          <w:color w:val="auto"/>
          <w:sz w:val="28"/>
          <w:szCs w:val="24"/>
        </w:rPr>
        <w:t xml:space="preserve"> – суммарная поэтажн</w:t>
      </w:r>
      <w:r w:rsidR="00AA1528">
        <w:rPr>
          <w:rFonts w:eastAsia="TimesNewRoman"/>
          <w:color w:val="auto"/>
          <w:sz w:val="28"/>
          <w:szCs w:val="24"/>
        </w:rPr>
        <w:t xml:space="preserve">ая площадь зданий и сооружений </w:t>
      </w:r>
      <w:r w:rsidRPr="00893CC0">
        <w:rPr>
          <w:rFonts w:eastAsia="TimesNewRoman"/>
          <w:color w:val="auto"/>
          <w:sz w:val="28"/>
          <w:szCs w:val="24"/>
        </w:rPr>
        <w:t xml:space="preserve">на территории функциональной зоны, </w:t>
      </w:r>
    </w:p>
    <w:p w:rsidR="00893CC0" w:rsidRPr="00893CC0" w:rsidRDefault="00893CC0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t>53 405</w:t>
      </w:r>
      <w:r w:rsidR="004866C4">
        <w:rPr>
          <w:rFonts w:eastAsia="TimesNewRoman"/>
          <w:color w:val="auto"/>
          <w:sz w:val="28"/>
          <w:szCs w:val="24"/>
        </w:rPr>
        <w:t> </w:t>
      </w:r>
      <w:r w:rsidR="001611CE">
        <w:rPr>
          <w:rFonts w:eastAsia="TimesNewRoman"/>
          <w:color w:val="auto"/>
          <w:sz w:val="28"/>
          <w:szCs w:val="24"/>
        </w:rPr>
        <w:t>кв. м</w:t>
      </w:r>
      <w:r w:rsidRPr="00893CC0">
        <w:rPr>
          <w:rFonts w:eastAsia="TimesNewRoman"/>
          <w:color w:val="auto"/>
          <w:sz w:val="28"/>
          <w:szCs w:val="24"/>
        </w:rPr>
        <w:t xml:space="preserve"> – площадь территории функциональной зоны.</w:t>
      </w:r>
    </w:p>
    <w:p w:rsidR="00893CC0" w:rsidRPr="00893CC0" w:rsidRDefault="00893CC0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t>Расчетный коэффициент плотности застройки не превышает требуемый коэффициент плотности застройки – 1,7 для зоны смешанной и обществен</w:t>
      </w:r>
      <w:r w:rsidR="004866C4">
        <w:rPr>
          <w:rFonts w:eastAsia="TimesNewRoman"/>
          <w:color w:val="auto"/>
          <w:sz w:val="28"/>
          <w:szCs w:val="24"/>
        </w:rPr>
        <w:t xml:space="preserve">но-деловой застройки согласно пункту </w:t>
      </w:r>
      <w:r w:rsidRPr="00893CC0">
        <w:rPr>
          <w:rFonts w:eastAsia="TimesNewRoman"/>
          <w:color w:val="auto"/>
          <w:sz w:val="28"/>
          <w:szCs w:val="24"/>
        </w:rPr>
        <w:t xml:space="preserve">2 Положения о территориальном планировании муниципального образования </w:t>
      </w:r>
      <w:r w:rsidR="004D1CA5">
        <w:rPr>
          <w:rFonts w:eastAsia="TimesNewRoman"/>
          <w:color w:val="auto"/>
          <w:sz w:val="28"/>
          <w:szCs w:val="24"/>
        </w:rPr>
        <w:t>"</w:t>
      </w:r>
      <w:r w:rsidRPr="00893CC0">
        <w:rPr>
          <w:rFonts w:eastAsia="TimesNewRoman"/>
          <w:color w:val="auto"/>
          <w:sz w:val="28"/>
          <w:szCs w:val="24"/>
        </w:rPr>
        <w:t>Город Архангельск</w:t>
      </w:r>
      <w:r w:rsidR="004D1CA5">
        <w:rPr>
          <w:rFonts w:eastAsia="TimesNewRoman"/>
          <w:color w:val="auto"/>
          <w:sz w:val="28"/>
          <w:szCs w:val="24"/>
        </w:rPr>
        <w:t>"</w:t>
      </w:r>
      <w:r w:rsidRPr="00893CC0">
        <w:rPr>
          <w:rFonts w:eastAsia="TimesNewRoman"/>
          <w:color w:val="auto"/>
          <w:sz w:val="28"/>
          <w:szCs w:val="24"/>
        </w:rPr>
        <w:t xml:space="preserve"> Генерального плана.</w:t>
      </w:r>
    </w:p>
    <w:p w:rsidR="00893CC0" w:rsidRPr="00893CC0" w:rsidRDefault="00893CC0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t xml:space="preserve">Технико-экономические показатели </w:t>
      </w:r>
      <w:r w:rsidR="004D1CA5">
        <w:rPr>
          <w:rFonts w:eastAsia="TimesNewRoman"/>
          <w:color w:val="auto"/>
          <w:sz w:val="28"/>
          <w:szCs w:val="24"/>
        </w:rPr>
        <w:t xml:space="preserve">планируемого развития территории </w:t>
      </w:r>
      <w:r w:rsidRPr="00893CC0">
        <w:rPr>
          <w:rFonts w:eastAsia="TimesNewRoman"/>
          <w:color w:val="auto"/>
          <w:sz w:val="28"/>
          <w:szCs w:val="24"/>
        </w:rPr>
        <w:t xml:space="preserve">представлены в таблице </w:t>
      </w:r>
      <w:r w:rsidR="004D1CA5">
        <w:rPr>
          <w:rFonts w:eastAsia="TimesNewRoman"/>
          <w:color w:val="auto"/>
          <w:sz w:val="28"/>
          <w:szCs w:val="24"/>
        </w:rPr>
        <w:t xml:space="preserve">№ </w:t>
      </w:r>
      <w:r w:rsidRPr="00893CC0">
        <w:rPr>
          <w:rFonts w:eastAsia="TimesNewRoman"/>
          <w:color w:val="auto"/>
          <w:sz w:val="28"/>
          <w:szCs w:val="24"/>
        </w:rPr>
        <w:t>1.</w:t>
      </w:r>
    </w:p>
    <w:p w:rsidR="00893CC0" w:rsidRPr="004D1CA5" w:rsidRDefault="00893CC0" w:rsidP="00893CC0">
      <w:pPr>
        <w:widowControl w:val="0"/>
        <w:ind w:firstLine="567"/>
        <w:jc w:val="both"/>
        <w:rPr>
          <w:rFonts w:eastAsia="TimesNewRoman"/>
          <w:color w:val="auto"/>
          <w:sz w:val="28"/>
          <w:szCs w:val="28"/>
        </w:rPr>
      </w:pPr>
    </w:p>
    <w:p w:rsidR="00893CC0" w:rsidRPr="004D1CA5" w:rsidRDefault="00893CC0" w:rsidP="008466C7">
      <w:pPr>
        <w:widowControl w:val="0"/>
        <w:spacing w:line="276" w:lineRule="auto"/>
        <w:rPr>
          <w:rFonts w:eastAsia="TimesNewRoman"/>
          <w:color w:val="auto"/>
          <w:sz w:val="28"/>
          <w:szCs w:val="28"/>
        </w:rPr>
      </w:pPr>
      <w:r w:rsidRPr="004D1CA5">
        <w:rPr>
          <w:rFonts w:eastAsia="TimesNewRoman"/>
          <w:color w:val="auto"/>
          <w:sz w:val="28"/>
          <w:szCs w:val="28"/>
        </w:rPr>
        <w:t xml:space="preserve">Таблица </w:t>
      </w:r>
      <w:r w:rsidR="004D1CA5">
        <w:rPr>
          <w:rFonts w:eastAsia="TimesNewRoman"/>
          <w:color w:val="auto"/>
          <w:sz w:val="28"/>
          <w:szCs w:val="28"/>
        </w:rPr>
        <w:t xml:space="preserve">№ </w:t>
      </w:r>
      <w:r w:rsidRPr="004D1CA5">
        <w:rPr>
          <w:rFonts w:eastAsia="TimesNewRoman"/>
          <w:color w:val="auto"/>
          <w:sz w:val="28"/>
          <w:szCs w:val="28"/>
        </w:rPr>
        <w:t>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61"/>
        <w:gridCol w:w="4579"/>
        <w:gridCol w:w="649"/>
        <w:gridCol w:w="1442"/>
        <w:gridCol w:w="1945"/>
        <w:gridCol w:w="669"/>
      </w:tblGrid>
      <w:tr w:rsidR="00893CC0" w:rsidRPr="00893CC0" w:rsidTr="00975068">
        <w:trPr>
          <w:tblHeader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3CC0" w:rsidRPr="00893CC0" w:rsidRDefault="00893CC0" w:rsidP="007E580B">
            <w:pPr>
              <w:ind w:left="-50"/>
              <w:jc w:val="center"/>
              <w:rPr>
                <w:color w:val="auto"/>
                <w:sz w:val="22"/>
                <w:szCs w:val="22"/>
              </w:rPr>
            </w:pPr>
            <w:r w:rsidRPr="00893CC0">
              <w:rPr>
                <w:color w:val="auto"/>
                <w:sz w:val="22"/>
                <w:szCs w:val="22"/>
              </w:rPr>
              <w:t>№</w:t>
            </w:r>
          </w:p>
          <w:p w:rsidR="00893CC0" w:rsidRPr="00893CC0" w:rsidRDefault="00893CC0" w:rsidP="007E580B">
            <w:pPr>
              <w:ind w:left="-50"/>
              <w:jc w:val="center"/>
              <w:rPr>
                <w:color w:val="auto"/>
                <w:sz w:val="22"/>
                <w:szCs w:val="22"/>
              </w:rPr>
            </w:pPr>
            <w:r w:rsidRPr="00893CC0">
              <w:rPr>
                <w:color w:val="auto"/>
                <w:sz w:val="22"/>
                <w:szCs w:val="22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3CC0" w:rsidRPr="00893CC0" w:rsidRDefault="00893CC0" w:rsidP="00752F6B">
            <w:pPr>
              <w:ind w:left="-50"/>
              <w:jc w:val="center"/>
              <w:rPr>
                <w:color w:val="auto"/>
                <w:sz w:val="22"/>
                <w:szCs w:val="22"/>
              </w:rPr>
            </w:pPr>
            <w:r w:rsidRPr="00893CC0">
              <w:rPr>
                <w:color w:val="auto"/>
                <w:sz w:val="22"/>
                <w:szCs w:val="22"/>
              </w:rPr>
              <w:t>Характеристики планируемого развития территории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3CC0" w:rsidRPr="00893CC0" w:rsidRDefault="00893CC0" w:rsidP="00752F6B">
            <w:pPr>
              <w:ind w:left="-50"/>
              <w:jc w:val="center"/>
              <w:rPr>
                <w:color w:val="auto"/>
                <w:sz w:val="22"/>
                <w:szCs w:val="22"/>
              </w:rPr>
            </w:pPr>
            <w:r w:rsidRPr="00893CC0">
              <w:rPr>
                <w:color w:val="auto"/>
                <w:sz w:val="22"/>
                <w:szCs w:val="22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3CC0" w:rsidRPr="00893CC0" w:rsidRDefault="00893CC0" w:rsidP="007E580B">
            <w:pPr>
              <w:ind w:left="-50"/>
              <w:jc w:val="center"/>
              <w:rPr>
                <w:color w:val="auto"/>
                <w:sz w:val="22"/>
                <w:szCs w:val="22"/>
              </w:rPr>
            </w:pPr>
            <w:r w:rsidRPr="00893CC0">
              <w:rPr>
                <w:color w:val="auto"/>
                <w:sz w:val="22"/>
                <w:szCs w:val="22"/>
              </w:rPr>
              <w:t>В границах зоны</w:t>
            </w:r>
            <w:r w:rsidR="007E580B">
              <w:rPr>
                <w:color w:val="auto"/>
                <w:sz w:val="22"/>
                <w:szCs w:val="22"/>
              </w:rPr>
              <w:t xml:space="preserve"> </w:t>
            </w:r>
            <w:r w:rsidRPr="00893CC0">
              <w:rPr>
                <w:color w:val="auto"/>
                <w:sz w:val="22"/>
                <w:szCs w:val="22"/>
              </w:rPr>
              <w:t>О1-1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3CC0" w:rsidRPr="00893CC0" w:rsidRDefault="00893CC0" w:rsidP="00752F6B">
            <w:pPr>
              <w:ind w:left="-50"/>
              <w:jc w:val="center"/>
              <w:rPr>
                <w:color w:val="auto"/>
                <w:sz w:val="22"/>
                <w:szCs w:val="22"/>
              </w:rPr>
            </w:pPr>
            <w:r w:rsidRPr="00893CC0">
              <w:rPr>
                <w:color w:val="auto"/>
                <w:sz w:val="22"/>
                <w:szCs w:val="22"/>
              </w:rPr>
              <w:t>В границах зоны</w:t>
            </w:r>
          </w:p>
          <w:p w:rsidR="00893CC0" w:rsidRPr="00893CC0" w:rsidRDefault="00893CC0" w:rsidP="00752F6B">
            <w:pPr>
              <w:ind w:left="-50"/>
              <w:jc w:val="center"/>
              <w:rPr>
                <w:color w:val="auto"/>
                <w:sz w:val="22"/>
                <w:szCs w:val="22"/>
              </w:rPr>
            </w:pPr>
            <w:r w:rsidRPr="00893CC0">
              <w:rPr>
                <w:color w:val="auto"/>
                <w:sz w:val="22"/>
                <w:szCs w:val="22"/>
              </w:rPr>
              <w:t>Пл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93CC0" w:rsidRPr="00893CC0" w:rsidRDefault="00893CC0" w:rsidP="00752F6B">
            <w:pPr>
              <w:ind w:left="-50"/>
              <w:jc w:val="center"/>
              <w:rPr>
                <w:color w:val="auto"/>
                <w:sz w:val="22"/>
                <w:szCs w:val="22"/>
              </w:rPr>
            </w:pPr>
            <w:r w:rsidRPr="00893CC0">
              <w:rPr>
                <w:color w:val="auto"/>
                <w:sz w:val="22"/>
                <w:szCs w:val="22"/>
              </w:rPr>
              <w:t>Итого</w:t>
            </w:r>
          </w:p>
        </w:tc>
      </w:tr>
      <w:tr w:rsidR="00893CC0" w:rsidRPr="00893CC0" w:rsidTr="007E580B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7E580B">
            <w:pPr>
              <w:ind w:left="-5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752F6B">
            <w:pPr>
              <w:ind w:left="-5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Площадь территории в границах </w:t>
            </w:r>
            <w:r w:rsidR="00902A44" w:rsidRPr="00902A44">
              <w:rPr>
                <w:rFonts w:eastAsia="Calibri"/>
                <w:color w:val="auto"/>
                <w:sz w:val="22"/>
                <w:szCs w:val="22"/>
                <w:lang w:eastAsia="en-US"/>
              </w:rPr>
              <w:t>проекта планировки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861DD4">
            <w:pPr>
              <w:ind w:left="-5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752F6B">
            <w:pPr>
              <w:ind w:left="-5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>5,3405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752F6B">
            <w:pPr>
              <w:ind w:left="-5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>0,3374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752F6B">
            <w:pPr>
              <w:ind w:left="-5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>5,6779</w:t>
            </w:r>
          </w:p>
        </w:tc>
      </w:tr>
      <w:tr w:rsidR="00893CC0" w:rsidRPr="00893CC0" w:rsidTr="007E58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7E580B">
            <w:pPr>
              <w:ind w:left="-5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752F6B">
            <w:pPr>
              <w:ind w:left="-5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>Коэффициент плотности застройки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93CC0" w:rsidRPr="00893CC0" w:rsidRDefault="00893CC0" w:rsidP="00861DD4">
            <w:pPr>
              <w:ind w:left="-5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752F6B">
            <w:pPr>
              <w:ind w:left="-5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>1,7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984359">
            <w:pPr>
              <w:ind w:left="-50" w:hanging="17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Не подлежит </w:t>
            </w:r>
            <w:r w:rsidR="00BB0B68">
              <w:rPr>
                <w:rFonts w:eastAsia="Calibri"/>
                <w:color w:val="auto"/>
                <w:sz w:val="22"/>
                <w:szCs w:val="22"/>
                <w:lang w:eastAsia="en-US"/>
              </w:rPr>
              <w:t>установл</w:t>
            </w:r>
            <w:r w:rsidR="00752F6B">
              <w:rPr>
                <w:rFonts w:eastAsia="Calibri"/>
                <w:color w:val="auto"/>
                <w:sz w:val="22"/>
                <w:szCs w:val="22"/>
                <w:lang w:eastAsia="en-US"/>
              </w:rPr>
              <w:t>е</w:t>
            </w: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>нию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984359">
            <w:pPr>
              <w:ind w:left="-50"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-</w:t>
            </w:r>
          </w:p>
        </w:tc>
      </w:tr>
      <w:tr w:rsidR="00893CC0" w:rsidRPr="00893CC0" w:rsidTr="007E58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7E580B">
            <w:pPr>
              <w:ind w:left="-5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Default="00893CC0" w:rsidP="00752F6B">
            <w:pPr>
              <w:ind w:left="-5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>Предельное количество надземных этажей</w:t>
            </w:r>
          </w:p>
          <w:p w:rsidR="00752F6B" w:rsidRPr="00893CC0" w:rsidRDefault="00752F6B" w:rsidP="00752F6B">
            <w:pPr>
              <w:ind w:left="-5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(Многоэтажная жилая застройка (высотная застройка))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861DD4">
            <w:pPr>
              <w:ind w:left="-5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>эт.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752F6B">
            <w:pPr>
              <w:ind w:left="-5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752F6B">
            <w:pPr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752F6B">
            <w:pPr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93CC0" w:rsidRPr="00893CC0" w:rsidTr="007E58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7E580B">
            <w:pPr>
              <w:ind w:left="-5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Default="00893CC0" w:rsidP="00752F6B">
            <w:pPr>
              <w:ind w:left="-5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>Предельная высота объекта</w:t>
            </w:r>
          </w:p>
          <w:p w:rsidR="00752F6B" w:rsidRPr="00893CC0" w:rsidRDefault="00752F6B" w:rsidP="00752F6B">
            <w:pPr>
              <w:ind w:left="-5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(Многоэтажная жилая застройка (высотная застройка))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861DD4">
            <w:pPr>
              <w:ind w:left="-5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752F6B">
            <w:pPr>
              <w:ind w:left="-5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752F6B">
            <w:pPr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752F6B">
            <w:pPr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93CC0" w:rsidRPr="00893CC0" w:rsidTr="007E58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7E580B">
            <w:pPr>
              <w:ind w:left="-5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Default="00893CC0" w:rsidP="00752F6B">
            <w:pPr>
              <w:ind w:left="-5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>Предельная общая площадь квартир в зоне планируемого размещения 1 (площадь квартир)</w:t>
            </w:r>
            <w:r w:rsidR="00752F6B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:rsidR="00752F6B" w:rsidRPr="00893CC0" w:rsidRDefault="00752F6B" w:rsidP="00752F6B">
            <w:pPr>
              <w:ind w:left="-5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(Многоэтажная жилая застройка (высотная застройка))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861DD4">
            <w:pPr>
              <w:ind w:left="-51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>тыс.</w:t>
            </w:r>
            <w:r w:rsidR="000532BE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</w: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>кв.</w:t>
            </w:r>
            <w:r w:rsidR="00752F6B">
              <w:rPr>
                <w:rFonts w:eastAsia="Calibri"/>
                <w:color w:val="auto"/>
                <w:sz w:val="22"/>
                <w:szCs w:val="22"/>
                <w:lang w:eastAsia="en-US"/>
              </w:rPr>
              <w:t> </w:t>
            </w: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752F6B">
            <w:pPr>
              <w:ind w:left="-5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>8,4</w:t>
            </w:r>
            <w:r w:rsidR="00BB0B68">
              <w:rPr>
                <w:rStyle w:val="afffff5"/>
                <w:rFonts w:eastAsia="Calibri"/>
                <w:color w:val="auto"/>
                <w:sz w:val="22"/>
                <w:szCs w:val="22"/>
                <w:lang w:eastAsia="en-US"/>
              </w:rPr>
              <w:footnoteReference w:id="1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752F6B">
            <w:pPr>
              <w:ind w:left="-50"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752F6B">
            <w:pPr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BB0B68" w:rsidRPr="00893CC0" w:rsidTr="007E58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B0B68" w:rsidRPr="00893CC0" w:rsidRDefault="00BB0B68" w:rsidP="007E580B">
            <w:pPr>
              <w:ind w:left="-5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B0B68" w:rsidRDefault="00BB0B68" w:rsidP="00752F6B">
            <w:pPr>
              <w:ind w:left="-5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>Процент озеленения</w:t>
            </w:r>
          </w:p>
          <w:p w:rsidR="00752F6B" w:rsidRPr="00893CC0" w:rsidRDefault="00752F6B" w:rsidP="00752F6B">
            <w:pPr>
              <w:ind w:left="-5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(Многоэтажная жилая застройка (высотная застройка))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B0B68" w:rsidRPr="00893CC0" w:rsidRDefault="00BB0B68" w:rsidP="00861DD4">
            <w:pPr>
              <w:ind w:left="-5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B0B68" w:rsidRPr="00893CC0" w:rsidRDefault="00BB0B68" w:rsidP="00752F6B">
            <w:pPr>
              <w:ind w:left="-5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B0B68" w:rsidRPr="00893CC0" w:rsidRDefault="00BB0B68" w:rsidP="00984359">
            <w:pPr>
              <w:ind w:left="-51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rFonts w:eastAsia="Calibri"/>
                <w:color w:val="auto"/>
                <w:sz w:val="22"/>
                <w:szCs w:val="22"/>
                <w:lang w:eastAsia="en-US"/>
              </w:rPr>
              <w:t>Не подлежит установлению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B0B68" w:rsidRPr="00893CC0" w:rsidRDefault="00BB0B68" w:rsidP="00752F6B">
            <w:pPr>
              <w:ind w:left="-51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BB0B68" w:rsidRDefault="00BB0B68" w:rsidP="008466C7">
      <w:pPr>
        <w:widowControl w:val="0"/>
        <w:ind w:firstLine="567"/>
        <w:jc w:val="both"/>
        <w:rPr>
          <w:rFonts w:eastAsia="TimesNewRoman"/>
          <w:b/>
          <w:color w:val="auto"/>
          <w:sz w:val="28"/>
          <w:szCs w:val="24"/>
        </w:rPr>
      </w:pPr>
    </w:p>
    <w:p w:rsidR="00893CC0" w:rsidRPr="00BB0B68" w:rsidRDefault="004866C4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>
        <w:rPr>
          <w:rFonts w:eastAsia="TimesNewRoman"/>
          <w:color w:val="auto"/>
          <w:sz w:val="28"/>
          <w:szCs w:val="24"/>
        </w:rPr>
        <w:t>2.2.2.</w:t>
      </w:r>
      <w:r w:rsidR="007E580B">
        <w:rPr>
          <w:rFonts w:eastAsia="TimesNewRoman"/>
          <w:color w:val="auto"/>
          <w:sz w:val="28"/>
          <w:szCs w:val="24"/>
        </w:rPr>
        <w:t> </w:t>
      </w:r>
      <w:r w:rsidR="00893CC0" w:rsidRPr="00BB0B68">
        <w:rPr>
          <w:rFonts w:eastAsia="TimesNewRoman"/>
          <w:color w:val="auto"/>
          <w:sz w:val="28"/>
          <w:szCs w:val="24"/>
        </w:rPr>
        <w:t>Размещение объектов федерального и регионального значения</w:t>
      </w:r>
    </w:p>
    <w:p w:rsidR="00893CC0" w:rsidRPr="00893CC0" w:rsidRDefault="007E580B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>
        <w:rPr>
          <w:rFonts w:eastAsia="TimesNewRoman"/>
          <w:color w:val="auto"/>
          <w:sz w:val="28"/>
          <w:szCs w:val="24"/>
        </w:rPr>
        <w:t xml:space="preserve">Согласно Генеральному плану и </w:t>
      </w:r>
      <w:r w:rsidR="00893CC0" w:rsidRPr="00893CC0">
        <w:rPr>
          <w:rFonts w:eastAsia="TimesNewRoman"/>
          <w:color w:val="auto"/>
          <w:sz w:val="28"/>
          <w:szCs w:val="24"/>
        </w:rPr>
        <w:t xml:space="preserve">ППТ Привокзального района на момент подготовки </w:t>
      </w:r>
      <w:r w:rsidR="00902A44" w:rsidRPr="00913840">
        <w:rPr>
          <w:color w:val="auto"/>
          <w:sz w:val="28"/>
          <w:szCs w:val="28"/>
          <w:lang w:eastAsia="en-US"/>
        </w:rPr>
        <w:t>проект</w:t>
      </w:r>
      <w:r w:rsidR="00902A44">
        <w:rPr>
          <w:color w:val="auto"/>
          <w:sz w:val="28"/>
          <w:szCs w:val="28"/>
          <w:lang w:eastAsia="en-US"/>
        </w:rPr>
        <w:t>а</w:t>
      </w:r>
      <w:r w:rsidR="00902A44" w:rsidRPr="00913840">
        <w:rPr>
          <w:color w:val="auto"/>
          <w:sz w:val="28"/>
          <w:szCs w:val="28"/>
          <w:lang w:eastAsia="en-US"/>
        </w:rPr>
        <w:t xml:space="preserve"> планировки территории</w:t>
      </w:r>
      <w:r w:rsidR="00893CC0" w:rsidRPr="00893CC0">
        <w:rPr>
          <w:rFonts w:eastAsia="TimesNewRoman"/>
          <w:color w:val="auto"/>
          <w:sz w:val="28"/>
          <w:szCs w:val="24"/>
        </w:rPr>
        <w:t xml:space="preserve"> не предусмотрено зон размещения планируемых объектов федерального и регионального значения.</w:t>
      </w:r>
    </w:p>
    <w:p w:rsidR="00893CC0" w:rsidRPr="00BB0B68" w:rsidRDefault="004866C4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>
        <w:rPr>
          <w:rFonts w:eastAsia="TimesNewRoman"/>
          <w:color w:val="auto"/>
          <w:sz w:val="28"/>
          <w:szCs w:val="24"/>
        </w:rPr>
        <w:t>2.2.3. </w:t>
      </w:r>
      <w:r w:rsidR="00893CC0" w:rsidRPr="00BB0B68">
        <w:rPr>
          <w:rFonts w:eastAsia="TimesNewRoman"/>
          <w:color w:val="auto"/>
          <w:sz w:val="28"/>
          <w:szCs w:val="24"/>
        </w:rPr>
        <w:t>Размещение объектов местного значения</w:t>
      </w:r>
    </w:p>
    <w:p w:rsidR="00893CC0" w:rsidRPr="00893CC0" w:rsidRDefault="00893CC0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lastRenderedPageBreak/>
        <w:t xml:space="preserve">В соответствии со сводной картой планируемого размещения объектов местного значения муниципального образования "Город Архангельск" </w:t>
      </w:r>
      <w:r w:rsidR="00984359">
        <w:rPr>
          <w:rFonts w:eastAsia="TimesNewRoman"/>
          <w:color w:val="auto"/>
          <w:sz w:val="28"/>
          <w:szCs w:val="24"/>
        </w:rPr>
        <w:br/>
      </w:r>
      <w:r w:rsidRPr="00893CC0">
        <w:rPr>
          <w:rFonts w:eastAsia="TimesNewRoman"/>
          <w:color w:val="auto"/>
          <w:sz w:val="28"/>
          <w:szCs w:val="24"/>
        </w:rPr>
        <w:t>в составе Генерального плана, в границах элемента планировочной структуры: ул. Тимме Я., ул. Гагарина площадью 5,6779 га объекты местного значения отсутствуют.</w:t>
      </w:r>
    </w:p>
    <w:p w:rsidR="00893CC0" w:rsidRPr="00BB0B68" w:rsidRDefault="004866C4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>
        <w:rPr>
          <w:rFonts w:eastAsia="TimesNewRoman"/>
          <w:color w:val="auto"/>
          <w:sz w:val="28"/>
          <w:szCs w:val="24"/>
        </w:rPr>
        <w:t>2.2.4. </w:t>
      </w:r>
      <w:r w:rsidR="00893CC0" w:rsidRPr="00BB0B68">
        <w:rPr>
          <w:rFonts w:eastAsia="TimesNewRoman"/>
          <w:color w:val="auto"/>
          <w:sz w:val="28"/>
          <w:szCs w:val="24"/>
        </w:rPr>
        <w:t>Сведения по обеспечению объектов коммунальной инфраструктурой</w:t>
      </w:r>
    </w:p>
    <w:p w:rsidR="00081438" w:rsidRDefault="00081438" w:rsidP="00081438">
      <w:pPr>
        <w:pStyle w:val="afffff0"/>
        <w:spacing w:line="240" w:lineRule="auto"/>
        <w:rPr>
          <w:rFonts w:ascii="Times New Roman" w:eastAsia="TimesNewRoman" w:hAnsi="Times New Roman"/>
          <w:sz w:val="28"/>
        </w:rPr>
      </w:pPr>
      <w:r>
        <w:rPr>
          <w:rFonts w:ascii="Times New Roman" w:eastAsia="TimesNewRoman" w:hAnsi="Times New Roman"/>
          <w:sz w:val="28"/>
        </w:rPr>
        <w:t xml:space="preserve">В границах </w:t>
      </w:r>
      <w:r w:rsidRPr="00495D59">
        <w:rPr>
          <w:rFonts w:ascii="Times New Roman" w:eastAsia="TimesNewRoman" w:hAnsi="Times New Roman"/>
          <w:sz w:val="28"/>
        </w:rPr>
        <w:t xml:space="preserve">территории </w:t>
      </w:r>
      <w:r>
        <w:rPr>
          <w:rFonts w:ascii="Times New Roman" w:eastAsia="TimesNewRoman" w:hAnsi="Times New Roman"/>
          <w:sz w:val="28"/>
        </w:rPr>
        <w:t>расположены</w:t>
      </w:r>
      <w:r w:rsidRPr="00495D59">
        <w:rPr>
          <w:rFonts w:ascii="Times New Roman" w:eastAsia="TimesNewRoman" w:hAnsi="Times New Roman"/>
          <w:sz w:val="28"/>
        </w:rPr>
        <w:t xml:space="preserve"> магистральные сети водопровода, канализации, теплоснабжения, ливневой канализации, </w:t>
      </w:r>
      <w:r>
        <w:rPr>
          <w:rFonts w:ascii="Times New Roman" w:eastAsia="TimesNewRoman" w:hAnsi="Times New Roman"/>
          <w:sz w:val="28"/>
        </w:rPr>
        <w:t xml:space="preserve">связи, </w:t>
      </w:r>
      <w:r w:rsidRPr="00495D59">
        <w:rPr>
          <w:rFonts w:ascii="Times New Roman" w:eastAsia="TimesNewRoman" w:hAnsi="Times New Roman"/>
          <w:sz w:val="28"/>
        </w:rPr>
        <w:t>электроснабжения</w:t>
      </w:r>
      <w:r>
        <w:rPr>
          <w:rFonts w:ascii="Times New Roman" w:eastAsia="TimesNewRoman" w:hAnsi="Times New Roman"/>
          <w:sz w:val="28"/>
        </w:rPr>
        <w:t>, трансформаторные подстанции</w:t>
      </w:r>
      <w:r w:rsidRPr="00495D59">
        <w:rPr>
          <w:rFonts w:ascii="Times New Roman" w:eastAsia="TimesNewRoman" w:hAnsi="Times New Roman"/>
          <w:sz w:val="28"/>
        </w:rPr>
        <w:t>. Проектной документацией на жилые здания будет предусмотрено подключение объектов строительства к городским сетям</w:t>
      </w:r>
      <w:r>
        <w:rPr>
          <w:rFonts w:ascii="Times New Roman" w:eastAsia="TimesNewRoman" w:hAnsi="Times New Roman"/>
          <w:sz w:val="28"/>
        </w:rPr>
        <w:t xml:space="preserve"> и </w:t>
      </w:r>
      <w:r w:rsidRPr="00495D59">
        <w:rPr>
          <w:rFonts w:ascii="Times New Roman" w:eastAsia="TimesNewRoman" w:hAnsi="Times New Roman"/>
          <w:sz w:val="28"/>
        </w:rPr>
        <w:t>выполнено в соответствии с договорами технологического присоединения.</w:t>
      </w:r>
    </w:p>
    <w:p w:rsidR="00893CC0" w:rsidRDefault="00081438" w:rsidP="00081438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081438">
        <w:rPr>
          <w:rFonts w:eastAsia="TimesNewRoman"/>
          <w:color w:val="auto"/>
          <w:sz w:val="28"/>
          <w:szCs w:val="24"/>
        </w:rPr>
        <w:t xml:space="preserve">Обеспеченность территории проектирования объектами водоснабжения </w:t>
      </w:r>
      <w:r w:rsidR="00984359">
        <w:rPr>
          <w:rFonts w:eastAsia="TimesNewRoman"/>
          <w:color w:val="auto"/>
          <w:sz w:val="28"/>
          <w:szCs w:val="24"/>
        </w:rPr>
        <w:br/>
      </w:r>
      <w:r w:rsidRPr="00081438">
        <w:rPr>
          <w:rFonts w:eastAsia="TimesNewRoman"/>
          <w:color w:val="auto"/>
          <w:sz w:val="28"/>
          <w:szCs w:val="24"/>
        </w:rPr>
        <w:t>и водоотведения в части размещения подземных инженерных сетей обеспечивается.</w:t>
      </w:r>
    </w:p>
    <w:p w:rsidR="00AA1528" w:rsidRPr="00AA1528" w:rsidRDefault="004866C4" w:rsidP="00AA1528">
      <w:pPr>
        <w:widowControl w:val="0"/>
        <w:spacing w:line="276" w:lineRule="auto"/>
        <w:ind w:firstLine="709"/>
        <w:jc w:val="both"/>
        <w:rPr>
          <w:rFonts w:eastAsia="TimesNewRoman"/>
          <w:color w:val="auto"/>
          <w:sz w:val="28"/>
          <w:szCs w:val="24"/>
        </w:rPr>
      </w:pPr>
      <w:r>
        <w:rPr>
          <w:rFonts w:eastAsia="TimesNewRoman"/>
          <w:color w:val="auto"/>
          <w:sz w:val="28"/>
          <w:szCs w:val="24"/>
        </w:rPr>
        <w:t>2.2.</w:t>
      </w:r>
      <w:r w:rsidR="00AA1528" w:rsidRPr="00AA1528">
        <w:rPr>
          <w:rFonts w:eastAsia="TimesNewRoman"/>
          <w:color w:val="auto"/>
          <w:sz w:val="28"/>
          <w:szCs w:val="24"/>
        </w:rPr>
        <w:t>5.</w:t>
      </w:r>
      <w:r>
        <w:rPr>
          <w:rFonts w:eastAsia="TimesNewRoman"/>
          <w:color w:val="auto"/>
          <w:sz w:val="28"/>
          <w:szCs w:val="24"/>
        </w:rPr>
        <w:t> </w:t>
      </w:r>
      <w:r w:rsidR="00AA1528" w:rsidRPr="00AA1528">
        <w:rPr>
          <w:rFonts w:eastAsia="TimesNewRoman"/>
          <w:color w:val="auto"/>
          <w:sz w:val="28"/>
          <w:szCs w:val="24"/>
        </w:rPr>
        <w:t>Транспортные условия</w:t>
      </w:r>
    </w:p>
    <w:p w:rsidR="00893CC0" w:rsidRPr="00893CC0" w:rsidRDefault="00AA1528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AA1528">
        <w:rPr>
          <w:rFonts w:eastAsia="TimesNewRoman"/>
          <w:color w:val="auto"/>
          <w:sz w:val="28"/>
          <w:szCs w:val="22"/>
          <w:lang w:eastAsia="en-US"/>
        </w:rPr>
        <w:t xml:space="preserve">Транспортная связь осуществляется по улицам и дорогам местного значения.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плана, транспортная связь обеспечивается по ул. Гагарина </w:t>
      </w:r>
      <w:r>
        <w:rPr>
          <w:rFonts w:eastAsia="TimesNewRoman"/>
          <w:color w:val="auto"/>
          <w:sz w:val="28"/>
          <w:szCs w:val="22"/>
          <w:lang w:eastAsia="en-US"/>
        </w:rPr>
        <w:t>–</w:t>
      </w:r>
      <w:r w:rsidR="00893CC0" w:rsidRPr="00893CC0">
        <w:rPr>
          <w:rFonts w:eastAsia="TimesNewRoman"/>
          <w:color w:val="auto"/>
          <w:sz w:val="28"/>
          <w:szCs w:val="24"/>
        </w:rPr>
        <w:t>магистральной улице общегородского з</w:t>
      </w:r>
      <w:r>
        <w:rPr>
          <w:rFonts w:eastAsia="TimesNewRoman"/>
          <w:color w:val="auto"/>
          <w:sz w:val="28"/>
          <w:szCs w:val="24"/>
        </w:rPr>
        <w:t xml:space="preserve">начения регулируемого движения, </w:t>
      </w:r>
      <w:r w:rsidR="00984359">
        <w:rPr>
          <w:rFonts w:eastAsia="TimesNewRoman"/>
          <w:color w:val="auto"/>
          <w:sz w:val="28"/>
          <w:szCs w:val="24"/>
        </w:rPr>
        <w:br/>
      </w:r>
      <w:r w:rsidR="00893CC0" w:rsidRPr="00893CC0">
        <w:rPr>
          <w:rFonts w:eastAsia="TimesNewRoman"/>
          <w:color w:val="auto"/>
          <w:sz w:val="28"/>
          <w:szCs w:val="24"/>
        </w:rPr>
        <w:t>и по ул. Тимме Я. – магистральной улице районного значения.</w:t>
      </w:r>
    </w:p>
    <w:p w:rsidR="00893CC0" w:rsidRPr="00893CC0" w:rsidRDefault="00893CC0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t>Ширина внутриквартальных проездов принята не менее 6</w:t>
      </w:r>
      <w:r w:rsidR="004866C4">
        <w:rPr>
          <w:rFonts w:eastAsia="TimesNewRoman"/>
          <w:color w:val="auto"/>
          <w:sz w:val="28"/>
          <w:szCs w:val="24"/>
        </w:rPr>
        <w:t> </w:t>
      </w:r>
      <w:r w:rsidRPr="00893CC0">
        <w:rPr>
          <w:rFonts w:eastAsia="TimesNewRoman"/>
          <w:color w:val="auto"/>
          <w:sz w:val="28"/>
          <w:szCs w:val="24"/>
        </w:rPr>
        <w:t>м. Ширина уличных тротуаров – не менее 2,25</w:t>
      </w:r>
      <w:r w:rsidR="000532BE">
        <w:rPr>
          <w:rFonts w:eastAsia="TimesNewRoman"/>
          <w:color w:val="auto"/>
          <w:sz w:val="28"/>
          <w:szCs w:val="24"/>
        </w:rPr>
        <w:t> </w:t>
      </w:r>
      <w:r w:rsidRPr="00893CC0">
        <w:rPr>
          <w:rFonts w:eastAsia="TimesNewRoman"/>
          <w:color w:val="auto"/>
          <w:sz w:val="28"/>
          <w:szCs w:val="24"/>
        </w:rPr>
        <w:t>м. При организации дорожек и тротуаров учтена сложившаяся система пешеходного движения.</w:t>
      </w:r>
    </w:p>
    <w:p w:rsidR="00893CC0" w:rsidRPr="00893CC0" w:rsidRDefault="00893CC0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t>Парковочные места организованы в соответствии с действующими сводами правил и РНГП.</w:t>
      </w:r>
    </w:p>
    <w:p w:rsidR="00893CC0" w:rsidRPr="00893CC0" w:rsidRDefault="00893CC0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t>Документацией предусмотрена организация улично-дорожной сети, обеспечивающая проезды на проектируемой территории, в том числе пожарные проезды.</w:t>
      </w:r>
    </w:p>
    <w:p w:rsidR="00893CC0" w:rsidRPr="00893CC0" w:rsidRDefault="00893CC0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t>В непосредственной близости от территории проектирования расположены остановки общественн</w:t>
      </w:r>
      <w:r w:rsidR="00D04266">
        <w:rPr>
          <w:rFonts w:eastAsia="TimesNewRoman"/>
          <w:color w:val="auto"/>
          <w:sz w:val="28"/>
          <w:szCs w:val="24"/>
        </w:rPr>
        <w:t xml:space="preserve">ого транспорта на ул. Тимме Я. </w:t>
      </w:r>
      <w:r w:rsidRPr="00893CC0">
        <w:rPr>
          <w:rFonts w:eastAsia="TimesNewRoman"/>
          <w:color w:val="auto"/>
          <w:sz w:val="28"/>
          <w:szCs w:val="24"/>
        </w:rPr>
        <w:t>(автобусы №</w:t>
      </w:r>
      <w:r w:rsidR="00D04266">
        <w:rPr>
          <w:rFonts w:eastAsia="TimesNewRoman"/>
          <w:color w:val="auto"/>
          <w:sz w:val="28"/>
          <w:szCs w:val="24"/>
        </w:rPr>
        <w:t xml:space="preserve"> </w:t>
      </w:r>
      <w:r w:rsidRPr="00893CC0">
        <w:rPr>
          <w:rFonts w:eastAsia="TimesNewRoman"/>
          <w:color w:val="auto"/>
          <w:sz w:val="28"/>
          <w:szCs w:val="24"/>
        </w:rPr>
        <w:t>10, 3</w:t>
      </w:r>
      <w:r w:rsidR="00861DD4">
        <w:rPr>
          <w:rFonts w:eastAsia="TimesNewRoman"/>
          <w:color w:val="auto"/>
          <w:sz w:val="28"/>
          <w:szCs w:val="24"/>
        </w:rPr>
        <w:t xml:space="preserve">1, 62), ул. Гагарина (автобусы </w:t>
      </w:r>
      <w:r w:rsidR="00D04266">
        <w:rPr>
          <w:rFonts w:eastAsia="TimesNewRoman"/>
          <w:color w:val="auto"/>
          <w:sz w:val="28"/>
          <w:szCs w:val="24"/>
        </w:rPr>
        <w:t>№</w:t>
      </w:r>
      <w:r w:rsidRPr="00893CC0">
        <w:rPr>
          <w:rFonts w:eastAsia="TimesNewRoman"/>
          <w:color w:val="auto"/>
          <w:sz w:val="28"/>
          <w:szCs w:val="24"/>
        </w:rPr>
        <w:t xml:space="preserve"> 13, 31, 41,62, 76, 104, 153, 180).</w:t>
      </w:r>
    </w:p>
    <w:p w:rsidR="00893CC0" w:rsidRPr="00893CC0" w:rsidRDefault="00893CC0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t>Мероприятия по развитию транспортной инфраструктуры:</w:t>
      </w:r>
    </w:p>
    <w:p w:rsidR="00893CC0" w:rsidRPr="00893CC0" w:rsidRDefault="00893CC0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t>строительство площадок для парковки машин планируемого жилого дома;</w:t>
      </w:r>
    </w:p>
    <w:p w:rsidR="00893CC0" w:rsidRPr="00893CC0" w:rsidRDefault="00893CC0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t>создание системы основных пешеходных направлений;</w:t>
      </w:r>
    </w:p>
    <w:p w:rsidR="00893CC0" w:rsidRPr="00893CC0" w:rsidRDefault="00893CC0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t>строительство внутриквартальных проездов с шириной проезжей части 6 м.</w:t>
      </w:r>
    </w:p>
    <w:p w:rsidR="00893CC0" w:rsidRPr="00893CC0" w:rsidRDefault="00893CC0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</w:rPr>
      </w:pPr>
      <w:r w:rsidRPr="00893CC0">
        <w:rPr>
          <w:rFonts w:eastAsia="TimesNewRoman"/>
          <w:color w:val="auto"/>
          <w:sz w:val="28"/>
          <w:szCs w:val="28"/>
        </w:rPr>
        <w:t xml:space="preserve">Для обслуживания общественно-деловой застройки на территории внесения изменений в ППТ Привокзального района расположено </w:t>
      </w:r>
      <w:r w:rsidR="00861DD4">
        <w:rPr>
          <w:rFonts w:eastAsia="TimesNewRoman"/>
          <w:color w:val="auto"/>
          <w:sz w:val="28"/>
          <w:szCs w:val="28"/>
        </w:rPr>
        <w:br/>
      </w:r>
      <w:r w:rsidRPr="00893CC0">
        <w:rPr>
          <w:rFonts w:eastAsia="TimesNewRoman"/>
          <w:color w:val="auto"/>
          <w:sz w:val="28"/>
          <w:szCs w:val="28"/>
        </w:rPr>
        <w:t>134</w:t>
      </w:r>
      <w:r w:rsidR="000532BE">
        <w:rPr>
          <w:rFonts w:eastAsia="TimesNewRoman"/>
          <w:color w:val="auto"/>
          <w:sz w:val="28"/>
          <w:szCs w:val="28"/>
        </w:rPr>
        <w:t xml:space="preserve"> </w:t>
      </w:r>
      <w:r w:rsidRPr="00893CC0">
        <w:rPr>
          <w:rFonts w:eastAsia="TimesNewRoman"/>
          <w:color w:val="auto"/>
          <w:sz w:val="28"/>
          <w:szCs w:val="28"/>
        </w:rPr>
        <w:t>парковочных машино-места из них 52</w:t>
      </w:r>
      <w:r w:rsidR="00861DD4">
        <w:rPr>
          <w:rFonts w:eastAsia="TimesNewRoman"/>
          <w:color w:val="auto"/>
          <w:sz w:val="28"/>
          <w:szCs w:val="28"/>
        </w:rPr>
        <w:t xml:space="preserve"> </w:t>
      </w:r>
      <w:r w:rsidR="000532BE" w:rsidRPr="00893CC0">
        <w:rPr>
          <w:rFonts w:eastAsia="TimesNewRoman"/>
          <w:color w:val="auto"/>
          <w:sz w:val="28"/>
          <w:szCs w:val="28"/>
        </w:rPr>
        <w:t>машино-места</w:t>
      </w:r>
      <w:r w:rsidRPr="00893CC0">
        <w:rPr>
          <w:rFonts w:eastAsia="TimesNewRoman"/>
          <w:color w:val="auto"/>
          <w:sz w:val="28"/>
          <w:szCs w:val="28"/>
        </w:rPr>
        <w:t xml:space="preserve"> </w:t>
      </w:r>
      <w:r w:rsidR="000A2F9E">
        <w:rPr>
          <w:rFonts w:eastAsia="TimesNewRoman"/>
          <w:color w:val="auto"/>
          <w:sz w:val="28"/>
          <w:szCs w:val="28"/>
        </w:rPr>
        <w:t xml:space="preserve">– </w:t>
      </w:r>
      <w:r w:rsidRPr="00893CC0">
        <w:rPr>
          <w:rFonts w:eastAsia="TimesNewRoman"/>
          <w:color w:val="auto"/>
          <w:sz w:val="28"/>
          <w:szCs w:val="28"/>
        </w:rPr>
        <w:t xml:space="preserve">наземных, </w:t>
      </w:r>
      <w:r w:rsidR="00861DD4">
        <w:rPr>
          <w:rFonts w:eastAsia="TimesNewRoman"/>
          <w:color w:val="auto"/>
          <w:sz w:val="28"/>
          <w:szCs w:val="28"/>
        </w:rPr>
        <w:br/>
      </w:r>
      <w:r w:rsidRPr="00893CC0">
        <w:rPr>
          <w:rFonts w:eastAsia="TimesNewRoman"/>
          <w:color w:val="auto"/>
          <w:sz w:val="28"/>
          <w:szCs w:val="28"/>
        </w:rPr>
        <w:t>82</w:t>
      </w:r>
      <w:r w:rsidR="00861DD4">
        <w:rPr>
          <w:rFonts w:eastAsia="TimesNewRoman"/>
          <w:color w:val="auto"/>
          <w:sz w:val="28"/>
          <w:szCs w:val="28"/>
        </w:rPr>
        <w:t xml:space="preserve"> </w:t>
      </w:r>
      <w:r w:rsidR="000532BE" w:rsidRPr="00893CC0">
        <w:rPr>
          <w:rFonts w:eastAsia="TimesNewRoman"/>
          <w:color w:val="auto"/>
          <w:sz w:val="28"/>
          <w:szCs w:val="28"/>
        </w:rPr>
        <w:t>машино-места</w:t>
      </w:r>
      <w:r w:rsidRPr="00893CC0">
        <w:rPr>
          <w:rFonts w:eastAsia="TimesNewRoman"/>
          <w:color w:val="auto"/>
          <w:sz w:val="28"/>
          <w:szCs w:val="28"/>
        </w:rPr>
        <w:t xml:space="preserve"> </w:t>
      </w:r>
      <w:r w:rsidR="000A2F9E">
        <w:rPr>
          <w:rFonts w:eastAsia="TimesNewRoman"/>
          <w:color w:val="auto"/>
          <w:sz w:val="28"/>
          <w:szCs w:val="28"/>
        </w:rPr>
        <w:t>–</w:t>
      </w:r>
      <w:r w:rsidRPr="00893CC0">
        <w:rPr>
          <w:rFonts w:eastAsia="TimesNewRoman"/>
          <w:color w:val="auto"/>
          <w:sz w:val="28"/>
          <w:szCs w:val="28"/>
        </w:rPr>
        <w:t xml:space="preserve"> в расположенных на территории кирпичных гаражах. </w:t>
      </w:r>
      <w:r w:rsidRPr="00893CC0">
        <w:rPr>
          <w:rFonts w:eastAsia="TimesNewRoman"/>
          <w:color w:val="auto"/>
          <w:sz w:val="28"/>
          <w:szCs w:val="28"/>
        </w:rPr>
        <w:lastRenderedPageBreak/>
        <w:t>Однако стоит отметить, что большинство машино-мест для обслуживания существующей общественно-деловой застройки, расположено за пределами границ проектирования, и не указано на чертежах.</w:t>
      </w:r>
    </w:p>
    <w:p w:rsidR="00893CC0" w:rsidRPr="00893CC0" w:rsidRDefault="007E580B" w:rsidP="00AA1528">
      <w:pPr>
        <w:autoSpaceDE w:val="0"/>
        <w:autoSpaceDN w:val="0"/>
        <w:adjustRightInd w:val="0"/>
        <w:ind w:firstLine="709"/>
        <w:jc w:val="both"/>
        <w:rPr>
          <w:rFonts w:eastAsia="TimesNewRoman"/>
          <w:color w:val="auto"/>
          <w:sz w:val="28"/>
          <w:szCs w:val="28"/>
        </w:rPr>
      </w:pPr>
      <w:r>
        <w:rPr>
          <w:rFonts w:eastAsia="TimesNewRoman"/>
          <w:color w:val="auto"/>
          <w:sz w:val="28"/>
          <w:szCs w:val="28"/>
        </w:rPr>
        <w:t>Согласно РНГП</w:t>
      </w:r>
      <w:r w:rsidR="000A2F9E">
        <w:rPr>
          <w:rFonts w:eastAsia="TimesNewRoman"/>
          <w:color w:val="auto"/>
          <w:sz w:val="28"/>
          <w:szCs w:val="28"/>
        </w:rPr>
        <w:t xml:space="preserve"> </w:t>
      </w:r>
      <w:r w:rsidR="00893CC0" w:rsidRPr="00893CC0">
        <w:rPr>
          <w:rFonts w:eastAsia="TimesNewRoman"/>
          <w:color w:val="auto"/>
          <w:sz w:val="28"/>
          <w:szCs w:val="28"/>
        </w:rPr>
        <w:t>необходимое количество машино-мест на автостоянках, гостевых стоянках автомобилей для помещений жилого назначения многоквартирного дома (включая блокированную застройку) следует принимать из расчета 1</w:t>
      </w:r>
      <w:r w:rsidR="000532BE">
        <w:rPr>
          <w:rFonts w:eastAsia="TimesNewRoman"/>
          <w:color w:val="auto"/>
          <w:sz w:val="28"/>
          <w:szCs w:val="28"/>
        </w:rPr>
        <w:t> </w:t>
      </w:r>
      <w:r w:rsidR="00893CC0" w:rsidRPr="00893CC0">
        <w:rPr>
          <w:rFonts w:eastAsia="TimesNewRoman"/>
          <w:color w:val="auto"/>
          <w:sz w:val="28"/>
          <w:szCs w:val="28"/>
        </w:rPr>
        <w:t>машино-место на 135</w:t>
      </w:r>
      <w:r w:rsidR="004866C4">
        <w:rPr>
          <w:rFonts w:eastAsia="TimesNewRoman"/>
          <w:color w:val="auto"/>
          <w:sz w:val="28"/>
          <w:szCs w:val="28"/>
        </w:rPr>
        <w:t> </w:t>
      </w:r>
      <w:r w:rsidR="00893CC0" w:rsidRPr="00893CC0">
        <w:rPr>
          <w:rFonts w:eastAsia="TimesNewRoman"/>
          <w:color w:val="auto"/>
          <w:sz w:val="28"/>
          <w:szCs w:val="28"/>
        </w:rPr>
        <w:t>кв.</w:t>
      </w:r>
      <w:r w:rsidR="004866C4">
        <w:rPr>
          <w:rFonts w:eastAsia="TimesNewRoman"/>
          <w:color w:val="auto"/>
          <w:sz w:val="28"/>
          <w:szCs w:val="28"/>
        </w:rPr>
        <w:t> </w:t>
      </w:r>
      <w:r w:rsidR="00893CC0" w:rsidRPr="00893CC0">
        <w:rPr>
          <w:rFonts w:eastAsia="TimesNewRoman"/>
          <w:color w:val="auto"/>
          <w:sz w:val="28"/>
          <w:szCs w:val="28"/>
        </w:rPr>
        <w:t>м жилой площади, при этом не менее 50</w:t>
      </w:r>
      <w:r w:rsidR="00861DD4">
        <w:rPr>
          <w:rFonts w:eastAsia="TimesNewRoman"/>
          <w:color w:val="auto"/>
          <w:sz w:val="28"/>
          <w:szCs w:val="28"/>
        </w:rPr>
        <w:t xml:space="preserve"> процентов</w:t>
      </w:r>
      <w:r w:rsidR="00893CC0" w:rsidRPr="00893CC0">
        <w:rPr>
          <w:rFonts w:eastAsia="TimesNewRoman"/>
          <w:color w:val="auto"/>
          <w:sz w:val="28"/>
          <w:szCs w:val="28"/>
        </w:rPr>
        <w:t xml:space="preserve"> необходимого количества мест разместить в границах земельного участка, в том числе размещение не менее 10 процентов наземных машино-мест. </w:t>
      </w:r>
    </w:p>
    <w:p w:rsidR="005121B5" w:rsidRPr="005121B5" w:rsidRDefault="005121B5" w:rsidP="005121B5">
      <w:pPr>
        <w:autoSpaceDE w:val="0"/>
        <w:autoSpaceDN w:val="0"/>
        <w:adjustRightInd w:val="0"/>
        <w:ind w:firstLine="709"/>
        <w:jc w:val="both"/>
        <w:rPr>
          <w:rFonts w:eastAsia="TimesNewRoman"/>
          <w:color w:val="auto"/>
          <w:sz w:val="28"/>
          <w:szCs w:val="28"/>
        </w:rPr>
      </w:pPr>
      <w:r w:rsidRPr="005121B5">
        <w:rPr>
          <w:rFonts w:eastAsia="TimesNewRoman"/>
          <w:color w:val="auto"/>
          <w:sz w:val="28"/>
          <w:szCs w:val="28"/>
        </w:rPr>
        <w:t>В соответствии с абзацем четвертым пункта 1.8 РНГП в случае размещения необходимого количества машино-мест с использованием подземного пространства земельного участка многоквартирного жилого здания подъезды к таким машино-местам не должны нарушать эксплуатацию приватных придомовых территорий, должны быть изолированы от площадок отдыха взрослого населения, детских игровых площадок, площадок для занятий физкультурой взрослого населения.</w:t>
      </w:r>
    </w:p>
    <w:p w:rsidR="00893CC0" w:rsidRDefault="00893CC0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</w:rPr>
      </w:pPr>
      <w:r w:rsidRPr="00893CC0">
        <w:rPr>
          <w:rFonts w:eastAsia="TimesNewRoman"/>
          <w:color w:val="auto"/>
          <w:sz w:val="28"/>
          <w:szCs w:val="28"/>
        </w:rPr>
        <w:t xml:space="preserve">Расчеты по обеспеченности территории жилой застройки парковочными машино-местами сведены в таблицу </w:t>
      </w:r>
      <w:r w:rsidR="000A2F9E">
        <w:rPr>
          <w:rFonts w:eastAsia="TimesNewRoman"/>
          <w:color w:val="auto"/>
          <w:sz w:val="28"/>
          <w:szCs w:val="28"/>
        </w:rPr>
        <w:t>№</w:t>
      </w:r>
      <w:r w:rsidR="00861DD4">
        <w:rPr>
          <w:rFonts w:eastAsia="TimesNewRoman"/>
          <w:color w:val="auto"/>
          <w:sz w:val="28"/>
          <w:szCs w:val="28"/>
        </w:rPr>
        <w:t xml:space="preserve"> </w:t>
      </w:r>
      <w:r w:rsidRPr="00893CC0">
        <w:rPr>
          <w:rFonts w:eastAsia="TimesNewRoman"/>
          <w:color w:val="auto"/>
          <w:sz w:val="28"/>
          <w:szCs w:val="28"/>
        </w:rPr>
        <w:t xml:space="preserve">2. </w:t>
      </w:r>
    </w:p>
    <w:p w:rsidR="000A2F9E" w:rsidRPr="00893CC0" w:rsidRDefault="000A2F9E" w:rsidP="008466C7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</w:rPr>
      </w:pPr>
    </w:p>
    <w:p w:rsidR="00893CC0" w:rsidRPr="000A2F9E" w:rsidRDefault="00893CC0" w:rsidP="008466C7">
      <w:pPr>
        <w:widowControl w:val="0"/>
        <w:spacing w:line="276" w:lineRule="auto"/>
        <w:jc w:val="both"/>
        <w:rPr>
          <w:rFonts w:eastAsia="TimesNewRoman"/>
          <w:color w:val="auto"/>
          <w:sz w:val="28"/>
          <w:szCs w:val="28"/>
        </w:rPr>
      </w:pPr>
      <w:r w:rsidRPr="000A2F9E">
        <w:rPr>
          <w:rFonts w:eastAsia="TimesNewRoman"/>
          <w:color w:val="auto"/>
          <w:sz w:val="28"/>
          <w:szCs w:val="28"/>
        </w:rPr>
        <w:t xml:space="preserve">Таблица </w:t>
      </w:r>
      <w:r w:rsidR="000A2F9E">
        <w:rPr>
          <w:rFonts w:eastAsia="TimesNewRoman"/>
          <w:color w:val="auto"/>
          <w:sz w:val="28"/>
          <w:szCs w:val="28"/>
        </w:rPr>
        <w:t xml:space="preserve">№ </w:t>
      </w:r>
      <w:r w:rsidRPr="000A2F9E">
        <w:rPr>
          <w:rFonts w:eastAsia="TimesNewRoman"/>
          <w:color w:val="auto"/>
          <w:sz w:val="28"/>
          <w:szCs w:val="28"/>
        </w:rPr>
        <w:t>2</w:t>
      </w:r>
    </w:p>
    <w:tbl>
      <w:tblPr>
        <w:tblStyle w:val="3f1"/>
        <w:tblW w:w="0" w:type="auto"/>
        <w:tblInd w:w="108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1669"/>
        <w:gridCol w:w="2886"/>
        <w:gridCol w:w="1083"/>
        <w:gridCol w:w="1275"/>
        <w:gridCol w:w="1843"/>
      </w:tblGrid>
      <w:tr w:rsidR="00893CC0" w:rsidRPr="00893CC0" w:rsidTr="00975068">
        <w:trPr>
          <w:tblHeader/>
        </w:trPr>
        <w:tc>
          <w:tcPr>
            <w:tcW w:w="83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CC0" w:rsidRPr="00893CC0" w:rsidRDefault="00893CC0" w:rsidP="000A2F9E">
            <w:pPr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3CC0">
              <w:rPr>
                <w:rFonts w:ascii="Times New Roman" w:hAnsi="Times New Roman"/>
                <w:bCs/>
                <w:sz w:val="22"/>
                <w:szCs w:val="22"/>
              </w:rPr>
              <w:t>Номер на плане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CC0" w:rsidRPr="00893CC0" w:rsidRDefault="00893CC0" w:rsidP="000A2F9E">
            <w:pPr>
              <w:spacing w:after="200"/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3CC0">
              <w:rPr>
                <w:rFonts w:ascii="Times New Roman" w:hAnsi="Times New Roman"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CC0" w:rsidRPr="00893CC0" w:rsidRDefault="00893CC0" w:rsidP="000A2F9E">
            <w:pPr>
              <w:spacing w:after="200"/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3CC0">
              <w:rPr>
                <w:rFonts w:ascii="Times New Roman" w:hAnsi="Times New Roman"/>
                <w:bCs/>
                <w:sz w:val="22"/>
                <w:szCs w:val="22"/>
              </w:rPr>
              <w:t>Норма на расчетную единицу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CC0" w:rsidRPr="00893CC0" w:rsidRDefault="00893CC0" w:rsidP="000A2F9E">
            <w:pPr>
              <w:spacing w:after="200"/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3CC0">
              <w:rPr>
                <w:rFonts w:ascii="Times New Roman" w:hAnsi="Times New Roman"/>
                <w:bCs/>
                <w:sz w:val="22"/>
                <w:szCs w:val="22"/>
              </w:rPr>
              <w:t>Расчетная единица</w:t>
            </w:r>
            <w:r w:rsidR="008D19E7">
              <w:rPr>
                <w:rFonts w:ascii="Times New Roman" w:hAnsi="Times New Roman"/>
                <w:bCs/>
                <w:sz w:val="22"/>
                <w:szCs w:val="22"/>
              </w:rPr>
              <w:t>, кв. м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3CC0" w:rsidRPr="00893CC0" w:rsidRDefault="00893CC0" w:rsidP="000A2F9E">
            <w:pPr>
              <w:spacing w:after="200"/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3CC0">
              <w:rPr>
                <w:rFonts w:ascii="Times New Roman" w:hAnsi="Times New Roman"/>
                <w:bCs/>
                <w:sz w:val="22"/>
                <w:szCs w:val="22"/>
              </w:rPr>
              <w:t>Количество машино</w:t>
            </w:r>
            <w:r w:rsidR="0097506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893CC0">
              <w:rPr>
                <w:rFonts w:ascii="Times New Roman" w:hAnsi="Times New Roman"/>
                <w:bCs/>
                <w:sz w:val="22"/>
                <w:szCs w:val="22"/>
              </w:rPr>
              <w:t>мест</w:t>
            </w:r>
          </w:p>
        </w:tc>
      </w:tr>
      <w:tr w:rsidR="00893CC0" w:rsidRPr="00893CC0" w:rsidTr="00975068">
        <w:trPr>
          <w:tblHeader/>
        </w:trPr>
        <w:tc>
          <w:tcPr>
            <w:tcW w:w="83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3CC0" w:rsidRPr="00893CC0" w:rsidRDefault="00893CC0" w:rsidP="000A2F9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3CC0" w:rsidRPr="00893CC0" w:rsidRDefault="00893CC0" w:rsidP="000A2F9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3CC0" w:rsidRPr="00893CC0" w:rsidRDefault="00893CC0" w:rsidP="000A2F9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3CC0" w:rsidRPr="00893CC0" w:rsidRDefault="00893CC0" w:rsidP="000A2F9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3CC0" w:rsidRPr="00893CC0" w:rsidRDefault="00893CC0" w:rsidP="000A2F9E">
            <w:pPr>
              <w:spacing w:after="200"/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3CC0">
              <w:rPr>
                <w:rFonts w:ascii="Times New Roman" w:hAnsi="Times New Roman"/>
                <w:bCs/>
                <w:sz w:val="22"/>
                <w:szCs w:val="22"/>
              </w:rPr>
              <w:t>по расчету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93CC0" w:rsidRPr="00893CC0" w:rsidRDefault="00893CC0" w:rsidP="000A2F9E">
            <w:pPr>
              <w:spacing w:after="200"/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3CC0">
              <w:rPr>
                <w:rFonts w:ascii="Times New Roman" w:hAnsi="Times New Roman"/>
                <w:bCs/>
                <w:sz w:val="22"/>
                <w:szCs w:val="22"/>
              </w:rPr>
              <w:t>по факту</w:t>
            </w:r>
          </w:p>
        </w:tc>
      </w:tr>
      <w:tr w:rsidR="00893CC0" w:rsidRPr="00893CC0" w:rsidTr="00975068"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0A2F9E">
            <w:pPr>
              <w:spacing w:after="200"/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3CC0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0A2F9E">
            <w:pPr>
              <w:spacing w:after="200"/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  <w:r w:rsidRPr="00893CC0">
              <w:rPr>
                <w:rFonts w:ascii="Times New Roman" w:hAnsi="Times New Roman"/>
                <w:bCs/>
                <w:sz w:val="22"/>
                <w:szCs w:val="22"/>
              </w:rPr>
              <w:t>Проектируемый многоэтажный жилой дом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0532B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893CC0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0532BE">
              <w:rPr>
                <w:rFonts w:ascii="Times New Roman" w:hAnsi="Times New Roman"/>
                <w:bCs/>
                <w:sz w:val="22"/>
                <w:szCs w:val="22"/>
              </w:rPr>
              <w:t> </w:t>
            </w:r>
            <w:r w:rsidRPr="00893CC0">
              <w:rPr>
                <w:rFonts w:ascii="Times New Roman" w:hAnsi="Times New Roman"/>
                <w:bCs/>
                <w:sz w:val="22"/>
                <w:szCs w:val="22"/>
              </w:rPr>
              <w:t>машино-место/135</w:t>
            </w:r>
            <w:r w:rsidR="000532BE">
              <w:rPr>
                <w:rFonts w:ascii="Times New Roman" w:hAnsi="Times New Roman"/>
                <w:bCs/>
                <w:sz w:val="22"/>
                <w:szCs w:val="22"/>
              </w:rPr>
              <w:t> </w:t>
            </w:r>
            <w:r w:rsidR="001611CE">
              <w:rPr>
                <w:rFonts w:ascii="Times New Roman" w:hAnsi="Times New Roman"/>
                <w:bCs/>
                <w:sz w:val="22"/>
                <w:szCs w:val="22"/>
              </w:rPr>
              <w:t>кв. м</w:t>
            </w:r>
            <w:r w:rsidRPr="00893CC0">
              <w:rPr>
                <w:rFonts w:ascii="Times New Roman" w:hAnsi="Times New Roman"/>
                <w:bCs/>
                <w:sz w:val="22"/>
                <w:szCs w:val="22"/>
              </w:rPr>
              <w:t xml:space="preserve"> общей площади жилых помещений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0A2F9E">
            <w:pPr>
              <w:spacing w:after="200"/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3CC0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  <w:r w:rsidR="007E580B">
              <w:rPr>
                <w:rFonts w:ascii="Times New Roman" w:hAnsi="Times New Roman"/>
                <w:bCs/>
                <w:sz w:val="22"/>
                <w:szCs w:val="22"/>
              </w:rPr>
              <w:t> </w:t>
            </w:r>
            <w:r w:rsidRPr="00893CC0">
              <w:rPr>
                <w:rFonts w:ascii="Times New Roman" w:hAnsi="Times New Roman"/>
                <w:bCs/>
                <w:sz w:val="22"/>
                <w:szCs w:val="22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3CC0" w:rsidRPr="00AA1528" w:rsidRDefault="00893CC0" w:rsidP="000A2F9E">
            <w:pPr>
              <w:spacing w:after="200"/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A1528">
              <w:rPr>
                <w:rFonts w:ascii="Times New Roman" w:hAnsi="Times New Roman"/>
                <w:bCs/>
                <w:sz w:val="22"/>
                <w:szCs w:val="22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7E580B">
            <w:pPr>
              <w:spacing w:after="200"/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  <w:r w:rsidRPr="00AA1528">
              <w:rPr>
                <w:rFonts w:ascii="Times New Roman" w:hAnsi="Times New Roman"/>
                <w:bCs/>
                <w:sz w:val="22"/>
                <w:szCs w:val="22"/>
              </w:rPr>
              <w:t>62</w:t>
            </w:r>
            <w:r w:rsidRPr="00893CC0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</w:t>
            </w:r>
            <w:r w:rsidRPr="00893CC0">
              <w:rPr>
                <w:rFonts w:ascii="Times New Roman" w:hAnsi="Times New Roman"/>
                <w:bCs/>
                <w:sz w:val="22"/>
                <w:szCs w:val="22"/>
              </w:rPr>
              <w:t xml:space="preserve">(47 в границах участка </w:t>
            </w:r>
            <w:r w:rsidR="007E580B">
              <w:rPr>
                <w:rFonts w:ascii="Times New Roman" w:hAnsi="Times New Roman"/>
                <w:bCs/>
                <w:sz w:val="22"/>
                <w:szCs w:val="22"/>
              </w:rPr>
              <w:t>(</w:t>
            </w:r>
            <w:r w:rsidRPr="00893CC0">
              <w:rPr>
                <w:rFonts w:ascii="Times New Roman" w:hAnsi="Times New Roman"/>
                <w:bCs/>
                <w:sz w:val="22"/>
                <w:szCs w:val="22"/>
              </w:rPr>
              <w:t xml:space="preserve">из них </w:t>
            </w:r>
            <w:r w:rsidR="003169F6">
              <w:rPr>
                <w:rFonts w:ascii="Times New Roman" w:hAnsi="Times New Roman"/>
                <w:bCs/>
                <w:sz w:val="22"/>
                <w:szCs w:val="22"/>
              </w:rPr>
              <w:br/>
            </w:r>
            <w:r w:rsidRPr="00893CC0">
              <w:rPr>
                <w:rFonts w:ascii="Times New Roman" w:hAnsi="Times New Roman"/>
                <w:bCs/>
                <w:sz w:val="22"/>
                <w:szCs w:val="22"/>
              </w:rPr>
              <w:t>23</w:t>
            </w:r>
            <w:r w:rsidR="007E580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893CC0">
              <w:rPr>
                <w:rFonts w:ascii="Times New Roman" w:hAnsi="Times New Roman"/>
                <w:bCs/>
                <w:sz w:val="22"/>
                <w:szCs w:val="22"/>
              </w:rPr>
              <w:t>наземных, 24</w:t>
            </w:r>
            <w:r w:rsidR="007E580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3169F6">
              <w:rPr>
                <w:rFonts w:ascii="Times New Roman" w:hAnsi="Times New Roman"/>
                <w:bCs/>
                <w:sz w:val="22"/>
                <w:szCs w:val="22"/>
              </w:rPr>
              <w:br/>
            </w:r>
            <w:r w:rsidR="007E580B">
              <w:rPr>
                <w:rFonts w:ascii="Times New Roman" w:hAnsi="Times New Roman"/>
                <w:bCs/>
                <w:sz w:val="22"/>
                <w:szCs w:val="22"/>
              </w:rPr>
              <w:t>в подземном паркинге)</w:t>
            </w:r>
            <w:r w:rsidRPr="00893CC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r w:rsidRPr="002F236A">
              <w:rPr>
                <w:rFonts w:ascii="Times New Roman" w:hAnsi="Times New Roman"/>
                <w:bCs/>
                <w:sz w:val="22"/>
                <w:szCs w:val="22"/>
              </w:rPr>
              <w:t>15</w:t>
            </w:r>
            <w:r w:rsidR="00081438" w:rsidRPr="002F236A">
              <w:rPr>
                <w:rStyle w:val="afffff5"/>
                <w:rFonts w:ascii="Times New Roman" w:hAnsi="Times New Roman"/>
                <w:bCs/>
                <w:sz w:val="22"/>
                <w:szCs w:val="22"/>
              </w:rPr>
              <w:footnoteReference w:id="2"/>
            </w:r>
            <w:r w:rsidRPr="00893CC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3169F6">
              <w:rPr>
                <w:rFonts w:ascii="Times New Roman" w:hAnsi="Times New Roman"/>
                <w:bCs/>
                <w:sz w:val="22"/>
                <w:szCs w:val="22"/>
              </w:rPr>
              <w:br/>
            </w:r>
            <w:r w:rsidRPr="00893CC0">
              <w:rPr>
                <w:rFonts w:ascii="Times New Roman" w:hAnsi="Times New Roman"/>
                <w:bCs/>
                <w:sz w:val="22"/>
                <w:szCs w:val="22"/>
              </w:rPr>
              <w:t>за границами участка)</w:t>
            </w:r>
          </w:p>
        </w:tc>
      </w:tr>
      <w:tr w:rsidR="00893CC0" w:rsidTr="00975068"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466C7" w:rsidRDefault="00893CC0" w:rsidP="000A2F9E">
            <w:pPr>
              <w:pStyle w:val="ad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466C7">
              <w:rPr>
                <w:rFonts w:ascii="Times New Roman" w:hAnsi="Times New Roman"/>
                <w:bCs/>
                <w:sz w:val="22"/>
                <w:szCs w:val="22"/>
              </w:rPr>
              <w:t>22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466C7" w:rsidRDefault="00893CC0" w:rsidP="000A2F9E">
            <w:pPr>
              <w:pStyle w:val="ad"/>
              <w:ind w:left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466C7">
              <w:rPr>
                <w:rFonts w:ascii="Times New Roman" w:hAnsi="Times New Roman"/>
                <w:bCs/>
                <w:sz w:val="22"/>
                <w:szCs w:val="22"/>
              </w:rPr>
              <w:t>Существующий жилой дом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466C7" w:rsidRDefault="00893CC0" w:rsidP="000532BE">
            <w:pPr>
              <w:pStyle w:val="ad"/>
              <w:ind w:left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466C7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0532BE">
              <w:rPr>
                <w:rFonts w:ascii="Times New Roman" w:hAnsi="Times New Roman"/>
                <w:bCs/>
                <w:sz w:val="22"/>
                <w:szCs w:val="22"/>
              </w:rPr>
              <w:t> </w:t>
            </w:r>
            <w:r w:rsidRPr="008466C7">
              <w:rPr>
                <w:rFonts w:ascii="Times New Roman" w:hAnsi="Times New Roman"/>
                <w:bCs/>
                <w:sz w:val="22"/>
                <w:szCs w:val="22"/>
              </w:rPr>
              <w:t>машино-место/240</w:t>
            </w:r>
            <w:r w:rsidR="000532BE">
              <w:rPr>
                <w:rFonts w:ascii="Times New Roman" w:hAnsi="Times New Roman"/>
                <w:bCs/>
                <w:sz w:val="22"/>
                <w:szCs w:val="22"/>
              </w:rPr>
              <w:t> </w:t>
            </w:r>
            <w:r w:rsidR="001611CE">
              <w:rPr>
                <w:rFonts w:ascii="Times New Roman" w:hAnsi="Times New Roman"/>
                <w:bCs/>
                <w:sz w:val="22"/>
                <w:szCs w:val="22"/>
              </w:rPr>
              <w:t>кв. м</w:t>
            </w:r>
            <w:r w:rsidRPr="008466C7">
              <w:rPr>
                <w:rFonts w:ascii="Times New Roman" w:hAnsi="Times New Roman"/>
                <w:bCs/>
                <w:sz w:val="22"/>
                <w:szCs w:val="22"/>
              </w:rPr>
              <w:t xml:space="preserve"> общей площади жилых помещений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466C7" w:rsidRDefault="00893CC0" w:rsidP="000A2F9E">
            <w:pPr>
              <w:pStyle w:val="ad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466C7">
              <w:rPr>
                <w:rFonts w:ascii="Times New Roman" w:hAnsi="Times New Roman"/>
                <w:bCs/>
                <w:sz w:val="22"/>
                <w:szCs w:val="22"/>
              </w:rPr>
              <w:t>23</w:t>
            </w:r>
            <w:r w:rsidR="007E580B">
              <w:rPr>
                <w:rFonts w:ascii="Times New Roman" w:hAnsi="Times New Roman"/>
                <w:bCs/>
                <w:sz w:val="22"/>
                <w:szCs w:val="22"/>
              </w:rPr>
              <w:t> </w:t>
            </w:r>
            <w:r w:rsidRPr="008466C7">
              <w:rPr>
                <w:rFonts w:ascii="Times New Roman" w:hAnsi="Times New Roman"/>
                <w:bCs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0A2F9E" w:rsidRDefault="00893CC0" w:rsidP="000A2F9E">
            <w:pPr>
              <w:pStyle w:val="ad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A2F9E">
              <w:rPr>
                <w:rFonts w:ascii="Times New Roman" w:hAnsi="Times New Roman"/>
                <w:bCs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0A2F9E" w:rsidRDefault="00893CC0" w:rsidP="000A2F9E">
            <w:pPr>
              <w:pStyle w:val="ad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A2F9E">
              <w:rPr>
                <w:rFonts w:ascii="Times New Roman" w:hAnsi="Times New Roman"/>
                <w:bCs/>
                <w:sz w:val="22"/>
                <w:szCs w:val="22"/>
              </w:rPr>
              <w:t>113</w:t>
            </w:r>
          </w:p>
        </w:tc>
      </w:tr>
      <w:tr w:rsidR="00893CC0" w:rsidTr="00975068"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3CC0" w:rsidRPr="008466C7" w:rsidRDefault="00893CC0" w:rsidP="000A2F9E">
            <w:pPr>
              <w:pStyle w:val="ad"/>
              <w:ind w:left="0"/>
              <w:rPr>
                <w:bCs/>
                <w:sz w:val="22"/>
                <w:szCs w:val="22"/>
              </w:rPr>
            </w:pPr>
            <w:r w:rsidRPr="008466C7">
              <w:rPr>
                <w:rFonts w:ascii="Times New Roman" w:hAnsi="Times New Roman"/>
                <w:bCs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93CC0" w:rsidRPr="000A2F9E" w:rsidRDefault="00893CC0" w:rsidP="000A2F9E">
            <w:pPr>
              <w:pStyle w:val="ad"/>
              <w:ind w:left="0"/>
              <w:jc w:val="center"/>
              <w:rPr>
                <w:bCs/>
                <w:sz w:val="22"/>
                <w:szCs w:val="22"/>
              </w:rPr>
            </w:pPr>
            <w:r w:rsidRPr="000A2F9E">
              <w:rPr>
                <w:rFonts w:ascii="Times New Roman" w:hAnsi="Times New Roman"/>
                <w:bCs/>
                <w:sz w:val="22"/>
                <w:szCs w:val="22"/>
              </w:rPr>
              <w:t>158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93CC0" w:rsidRPr="000A2F9E" w:rsidRDefault="00893CC0" w:rsidP="000A2F9E">
            <w:pPr>
              <w:pStyle w:val="ad"/>
              <w:ind w:left="0"/>
              <w:jc w:val="center"/>
              <w:rPr>
                <w:bCs/>
                <w:sz w:val="22"/>
                <w:szCs w:val="22"/>
              </w:rPr>
            </w:pPr>
            <w:r w:rsidRPr="000A2F9E">
              <w:rPr>
                <w:rFonts w:ascii="Times New Roman" w:hAnsi="Times New Roman"/>
                <w:bCs/>
                <w:sz w:val="22"/>
                <w:szCs w:val="22"/>
              </w:rPr>
              <w:t>175</w:t>
            </w:r>
          </w:p>
        </w:tc>
      </w:tr>
    </w:tbl>
    <w:p w:rsidR="000A2F9E" w:rsidRDefault="000A2F9E" w:rsidP="008466C7">
      <w:pPr>
        <w:autoSpaceDE w:val="0"/>
        <w:autoSpaceDN w:val="0"/>
        <w:adjustRightInd w:val="0"/>
        <w:ind w:firstLine="709"/>
        <w:jc w:val="both"/>
        <w:rPr>
          <w:rFonts w:eastAsia="TimesNewRoman"/>
          <w:color w:val="auto"/>
          <w:sz w:val="28"/>
          <w:szCs w:val="28"/>
        </w:rPr>
      </w:pPr>
    </w:p>
    <w:p w:rsidR="00893CC0" w:rsidRPr="00984359" w:rsidRDefault="00893CC0" w:rsidP="008466C7">
      <w:pPr>
        <w:autoSpaceDE w:val="0"/>
        <w:autoSpaceDN w:val="0"/>
        <w:adjustRightInd w:val="0"/>
        <w:ind w:firstLine="709"/>
        <w:jc w:val="both"/>
        <w:rPr>
          <w:rFonts w:eastAsia="TimesNewRoman"/>
          <w:color w:val="auto"/>
          <w:spacing w:val="-6"/>
          <w:sz w:val="28"/>
          <w:szCs w:val="28"/>
        </w:rPr>
      </w:pPr>
      <w:r w:rsidRPr="00893CC0">
        <w:rPr>
          <w:rFonts w:eastAsia="TimesNewRoman"/>
          <w:color w:val="auto"/>
          <w:sz w:val="28"/>
          <w:szCs w:val="28"/>
        </w:rPr>
        <w:t xml:space="preserve">Всего на территории </w:t>
      </w:r>
      <w:r w:rsidR="00975068">
        <w:rPr>
          <w:rFonts w:eastAsia="TimesNewRoman"/>
          <w:color w:val="auto"/>
          <w:sz w:val="28"/>
          <w:szCs w:val="28"/>
        </w:rPr>
        <w:t>проекта планировки территории</w:t>
      </w:r>
      <w:r w:rsidRPr="00893CC0">
        <w:rPr>
          <w:rFonts w:eastAsia="TimesNewRoman"/>
          <w:color w:val="auto"/>
          <w:sz w:val="28"/>
          <w:szCs w:val="28"/>
        </w:rPr>
        <w:t xml:space="preserve"> расположено</w:t>
      </w:r>
      <w:r w:rsidR="00975068">
        <w:rPr>
          <w:rFonts w:eastAsia="TimesNewRoman"/>
          <w:color w:val="auto"/>
          <w:sz w:val="28"/>
          <w:szCs w:val="28"/>
        </w:rPr>
        <w:t>:</w:t>
      </w:r>
      <w:r w:rsidRPr="00893CC0">
        <w:rPr>
          <w:rFonts w:eastAsia="TimesNewRoman"/>
          <w:color w:val="auto"/>
          <w:sz w:val="28"/>
          <w:szCs w:val="28"/>
        </w:rPr>
        <w:t xml:space="preserve"> </w:t>
      </w:r>
      <w:r w:rsidR="00861DD4">
        <w:rPr>
          <w:rFonts w:eastAsia="TimesNewRoman"/>
          <w:color w:val="auto"/>
          <w:sz w:val="28"/>
          <w:szCs w:val="28"/>
        </w:rPr>
        <w:br/>
      </w:r>
      <w:r w:rsidRPr="000A2F9E">
        <w:rPr>
          <w:rFonts w:eastAsia="TimesNewRoman"/>
          <w:color w:val="auto"/>
          <w:sz w:val="28"/>
          <w:szCs w:val="28"/>
        </w:rPr>
        <w:t>202</w:t>
      </w:r>
      <w:r w:rsidR="002F236A">
        <w:rPr>
          <w:rStyle w:val="afffff5"/>
          <w:rFonts w:eastAsia="TimesNewRoman"/>
          <w:color w:val="auto"/>
          <w:sz w:val="28"/>
          <w:szCs w:val="28"/>
        </w:rPr>
        <w:footnoteReference w:id="3"/>
      </w:r>
      <w:r w:rsidRPr="00893CC0">
        <w:rPr>
          <w:rFonts w:eastAsia="TimesNewRoman"/>
          <w:color w:val="auto"/>
          <w:sz w:val="28"/>
          <w:szCs w:val="28"/>
        </w:rPr>
        <w:t xml:space="preserve"> надземных машино-места и </w:t>
      </w:r>
      <w:r w:rsidRPr="000A2F9E">
        <w:rPr>
          <w:rFonts w:eastAsia="TimesNewRoman"/>
          <w:color w:val="auto"/>
          <w:sz w:val="28"/>
          <w:szCs w:val="28"/>
        </w:rPr>
        <w:t>82</w:t>
      </w:r>
      <w:r w:rsidR="002F236A">
        <w:rPr>
          <w:rFonts w:eastAsia="TimesNewRoman"/>
          <w:color w:val="auto"/>
          <w:sz w:val="28"/>
          <w:szCs w:val="28"/>
          <w:vertAlign w:val="superscript"/>
        </w:rPr>
        <w:t>2</w:t>
      </w:r>
      <w:r w:rsidRPr="00893CC0">
        <w:rPr>
          <w:rFonts w:eastAsia="TimesNewRoman"/>
          <w:color w:val="auto"/>
          <w:sz w:val="28"/>
          <w:szCs w:val="28"/>
        </w:rPr>
        <w:t xml:space="preserve"> машино-места в закрытых гаражах (из них не менее </w:t>
      </w:r>
      <w:r w:rsidRPr="000A2F9E">
        <w:rPr>
          <w:rFonts w:eastAsia="TimesNewRoman"/>
          <w:color w:val="auto"/>
          <w:sz w:val="28"/>
          <w:szCs w:val="28"/>
        </w:rPr>
        <w:t>29</w:t>
      </w:r>
      <w:r w:rsidRPr="00893CC0">
        <w:rPr>
          <w:rFonts w:eastAsia="TimesNewRoman"/>
          <w:color w:val="auto"/>
          <w:sz w:val="28"/>
          <w:szCs w:val="28"/>
        </w:rPr>
        <w:t xml:space="preserve"> специализированных места стоянки (парковки) транспортных средств маломобильных групп населения (не менее 10</w:t>
      </w:r>
      <w:r w:rsidR="00861DD4">
        <w:rPr>
          <w:rFonts w:eastAsia="TimesNewRoman"/>
          <w:color w:val="auto"/>
          <w:sz w:val="28"/>
          <w:szCs w:val="28"/>
        </w:rPr>
        <w:t xml:space="preserve"> процентов</w:t>
      </w:r>
      <w:r w:rsidRPr="00893CC0">
        <w:rPr>
          <w:rFonts w:eastAsia="TimesNewRoman"/>
          <w:color w:val="auto"/>
          <w:sz w:val="28"/>
          <w:szCs w:val="28"/>
        </w:rPr>
        <w:t xml:space="preserve"> от расчетного </w:t>
      </w:r>
      <w:r w:rsidRPr="00893CC0">
        <w:rPr>
          <w:rFonts w:eastAsia="TimesNewRoman"/>
          <w:color w:val="auto"/>
          <w:sz w:val="28"/>
          <w:szCs w:val="28"/>
        </w:rPr>
        <w:lastRenderedPageBreak/>
        <w:t xml:space="preserve">количества </w:t>
      </w:r>
      <w:r w:rsidR="000532BE">
        <w:rPr>
          <w:rFonts w:eastAsia="TimesNewRoman"/>
          <w:color w:val="auto"/>
          <w:sz w:val="28"/>
          <w:szCs w:val="28"/>
        </w:rPr>
        <w:t>машино-мест</w:t>
      </w:r>
      <w:r w:rsidRPr="00893CC0">
        <w:rPr>
          <w:rFonts w:eastAsia="TimesNewRoman"/>
          <w:color w:val="auto"/>
          <w:sz w:val="28"/>
          <w:szCs w:val="28"/>
        </w:rPr>
        <w:t xml:space="preserve">), в том числе не менее </w:t>
      </w:r>
      <w:r w:rsidRPr="000A2F9E">
        <w:rPr>
          <w:rFonts w:eastAsia="TimesNewRoman"/>
          <w:color w:val="auto"/>
          <w:sz w:val="28"/>
          <w:szCs w:val="28"/>
        </w:rPr>
        <w:t>10</w:t>
      </w:r>
      <w:r w:rsidR="000532BE">
        <w:rPr>
          <w:rFonts w:eastAsia="TimesNewRoman"/>
          <w:color w:val="auto"/>
          <w:sz w:val="28"/>
          <w:szCs w:val="28"/>
        </w:rPr>
        <w:t xml:space="preserve"> машино-мест</w:t>
      </w:r>
      <w:r w:rsidRPr="00893CC0">
        <w:rPr>
          <w:rFonts w:eastAsia="TimesNewRoman"/>
          <w:color w:val="auto"/>
          <w:sz w:val="28"/>
          <w:szCs w:val="28"/>
        </w:rPr>
        <w:t xml:space="preserve"> </w:t>
      </w:r>
      <w:r w:rsidR="00861DD4">
        <w:rPr>
          <w:rFonts w:eastAsia="TimesNewRoman"/>
          <w:color w:val="auto"/>
          <w:sz w:val="28"/>
          <w:szCs w:val="28"/>
        </w:rPr>
        <w:br/>
      </w:r>
      <w:r w:rsidRPr="00893CC0">
        <w:rPr>
          <w:rFonts w:eastAsia="TimesNewRoman"/>
          <w:color w:val="auto"/>
          <w:sz w:val="28"/>
          <w:szCs w:val="28"/>
        </w:rPr>
        <w:t xml:space="preserve">для передвигающихся </w:t>
      </w:r>
      <w:r w:rsidRPr="00984359">
        <w:rPr>
          <w:rFonts w:eastAsia="TimesNewRoman"/>
          <w:color w:val="auto"/>
          <w:spacing w:val="-6"/>
          <w:sz w:val="28"/>
          <w:szCs w:val="28"/>
        </w:rPr>
        <w:t>на креслах-колясках (8 мест и дополнительно 2 процента числа мест свыше 200).</w:t>
      </w:r>
    </w:p>
    <w:p w:rsidR="00893CC0" w:rsidRPr="00893CC0" w:rsidRDefault="00893CC0" w:rsidP="008466C7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t>Согласно пункту 1.8 РНГП при новом строительстве многоквартирных жилых зданий на стоянках автомобилей, гостевых стоянках автомобилей предусматриваются машино-места, оборудованные зарядными устройствами для электромобилей, в количестве не менее 5 процентов от общего количества машино-мест:</w:t>
      </w:r>
    </w:p>
    <w:p w:rsidR="00893CC0" w:rsidRPr="00893CC0" w:rsidRDefault="00893CC0" w:rsidP="008466C7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t>62 х 0,05 = 3 машино-места.</w:t>
      </w:r>
    </w:p>
    <w:p w:rsidR="00893CC0" w:rsidRPr="00893CC0" w:rsidRDefault="000A2F9E" w:rsidP="008466C7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>
        <w:rPr>
          <w:rFonts w:eastAsia="TimesNewRoman"/>
          <w:color w:val="auto"/>
          <w:sz w:val="28"/>
          <w:szCs w:val="24"/>
        </w:rPr>
        <w:t xml:space="preserve">Варианты </w:t>
      </w:r>
      <w:r w:rsidR="00893CC0" w:rsidRPr="00893CC0">
        <w:rPr>
          <w:rFonts w:eastAsia="TimesNewRoman"/>
          <w:color w:val="auto"/>
          <w:sz w:val="28"/>
          <w:szCs w:val="24"/>
        </w:rPr>
        <w:t>размещения проездов, тротуаров, площадок, парковок приведены в графической части материалов по обоснованию проекта планировки территории.</w:t>
      </w:r>
    </w:p>
    <w:p w:rsidR="00893CC0" w:rsidRPr="000A2F9E" w:rsidRDefault="004866C4" w:rsidP="008466C7">
      <w:pPr>
        <w:widowControl w:val="0"/>
        <w:ind w:firstLine="567"/>
        <w:jc w:val="both"/>
        <w:rPr>
          <w:rFonts w:eastAsia="TimesNewRoman"/>
          <w:color w:val="auto"/>
          <w:sz w:val="28"/>
          <w:szCs w:val="24"/>
        </w:rPr>
      </w:pPr>
      <w:r>
        <w:rPr>
          <w:rFonts w:eastAsia="TimesNewRoman"/>
          <w:color w:val="auto"/>
          <w:sz w:val="28"/>
          <w:szCs w:val="24"/>
        </w:rPr>
        <w:t>2.2.6. </w:t>
      </w:r>
      <w:r w:rsidR="00893CC0" w:rsidRPr="000A2F9E">
        <w:rPr>
          <w:rFonts w:eastAsia="TimesNewRoman"/>
          <w:color w:val="auto"/>
          <w:sz w:val="28"/>
          <w:szCs w:val="24"/>
        </w:rPr>
        <w:t>Социальная инфраструктура</w:t>
      </w:r>
    </w:p>
    <w:p w:rsidR="00893CC0" w:rsidRPr="000A2F9E" w:rsidRDefault="00893CC0" w:rsidP="008466C7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0A2F9E">
        <w:rPr>
          <w:rFonts w:eastAsia="TimesNewRoman"/>
          <w:color w:val="auto"/>
          <w:sz w:val="28"/>
          <w:szCs w:val="24"/>
        </w:rPr>
        <w:t>Объем жилой площади и расчетное количество проживающих на всей территории проектирования</w:t>
      </w:r>
    </w:p>
    <w:p w:rsidR="00893CC0" w:rsidRPr="00893CC0" w:rsidRDefault="00893CC0" w:rsidP="008466C7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t>Сущес</w:t>
      </w:r>
      <w:r w:rsidR="000A2F9E">
        <w:rPr>
          <w:rFonts w:eastAsia="TimesNewRoman"/>
          <w:color w:val="auto"/>
          <w:sz w:val="28"/>
          <w:szCs w:val="24"/>
        </w:rPr>
        <w:t xml:space="preserve">твующий объем жилой площади на </w:t>
      </w:r>
      <w:r w:rsidRPr="00893CC0">
        <w:rPr>
          <w:rFonts w:eastAsia="TimesNewRoman"/>
          <w:color w:val="auto"/>
          <w:sz w:val="28"/>
          <w:szCs w:val="24"/>
        </w:rPr>
        <w:t xml:space="preserve">территории в границах проектирования ориентировочно составляет </w:t>
      </w:r>
      <w:r w:rsidR="000A2F9E">
        <w:rPr>
          <w:rFonts w:eastAsia="TimesNewRoman"/>
          <w:color w:val="auto"/>
          <w:sz w:val="28"/>
          <w:szCs w:val="24"/>
        </w:rPr>
        <w:t>23</w:t>
      </w:r>
      <w:r w:rsidR="004866C4">
        <w:rPr>
          <w:rFonts w:eastAsia="TimesNewRoman"/>
          <w:color w:val="auto"/>
          <w:sz w:val="28"/>
          <w:szCs w:val="24"/>
        </w:rPr>
        <w:t> </w:t>
      </w:r>
      <w:r w:rsidR="000A2F9E">
        <w:rPr>
          <w:rFonts w:eastAsia="TimesNewRoman"/>
          <w:color w:val="auto"/>
          <w:sz w:val="28"/>
          <w:szCs w:val="24"/>
        </w:rPr>
        <w:t>100</w:t>
      </w:r>
      <w:r w:rsidR="004866C4">
        <w:rPr>
          <w:rFonts w:eastAsia="TimesNewRoman"/>
          <w:color w:val="auto"/>
          <w:sz w:val="28"/>
          <w:szCs w:val="24"/>
        </w:rPr>
        <w:t> </w:t>
      </w:r>
      <w:r w:rsidR="001611CE">
        <w:rPr>
          <w:rFonts w:eastAsia="TimesNewRoman"/>
          <w:color w:val="auto"/>
          <w:sz w:val="28"/>
          <w:szCs w:val="24"/>
        </w:rPr>
        <w:t>кв. м</w:t>
      </w:r>
      <w:r w:rsidRPr="000A2F9E">
        <w:rPr>
          <w:rFonts w:eastAsia="TimesNewRoman"/>
          <w:color w:val="auto"/>
          <w:sz w:val="28"/>
          <w:szCs w:val="24"/>
        </w:rPr>
        <w:t>.</w:t>
      </w:r>
      <w:r w:rsidRPr="00893CC0">
        <w:rPr>
          <w:rFonts w:eastAsia="TimesNewRoman"/>
          <w:color w:val="auto"/>
          <w:sz w:val="28"/>
          <w:szCs w:val="24"/>
        </w:rPr>
        <w:t xml:space="preserve"> </w:t>
      </w:r>
    </w:p>
    <w:p w:rsidR="00AA1528" w:rsidRDefault="00893CC0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2"/>
          <w:lang w:eastAsia="en-US"/>
        </w:rPr>
      </w:pPr>
      <w:r w:rsidRPr="000A2F9E">
        <w:rPr>
          <w:rFonts w:eastAsia="TimesNewRoman"/>
          <w:color w:val="auto"/>
          <w:sz w:val="28"/>
          <w:szCs w:val="22"/>
          <w:lang w:eastAsia="en-US"/>
        </w:rPr>
        <w:t>23</w:t>
      </w:r>
      <w:r w:rsidR="004866C4">
        <w:rPr>
          <w:rFonts w:eastAsia="TimesNewRoman"/>
          <w:color w:val="auto"/>
          <w:sz w:val="28"/>
          <w:szCs w:val="22"/>
          <w:lang w:eastAsia="en-US"/>
        </w:rPr>
        <w:t> </w:t>
      </w:r>
      <w:r w:rsidRPr="000A2F9E">
        <w:rPr>
          <w:rFonts w:eastAsia="TimesNewRoman"/>
          <w:color w:val="auto"/>
          <w:sz w:val="28"/>
          <w:szCs w:val="22"/>
          <w:lang w:eastAsia="en-US"/>
        </w:rPr>
        <w:t>100</w:t>
      </w:r>
      <w:r w:rsidR="004866C4">
        <w:rPr>
          <w:rFonts w:eastAsia="TimesNewRoman"/>
          <w:color w:val="auto"/>
          <w:sz w:val="28"/>
          <w:szCs w:val="22"/>
          <w:lang w:eastAsia="en-US"/>
        </w:rPr>
        <w:t> </w:t>
      </w:r>
      <w:r w:rsidR="001611CE">
        <w:rPr>
          <w:rFonts w:eastAsia="TimesNewRoman"/>
          <w:color w:val="auto"/>
          <w:sz w:val="28"/>
          <w:szCs w:val="22"/>
          <w:lang w:eastAsia="en-US"/>
        </w:rPr>
        <w:t>кв. м</w:t>
      </w:r>
      <w:r w:rsidRPr="000A2F9E">
        <w:rPr>
          <w:rFonts w:eastAsia="TimesNewRoman"/>
          <w:color w:val="auto"/>
          <w:sz w:val="28"/>
          <w:szCs w:val="22"/>
          <w:lang w:eastAsia="en-US"/>
        </w:rPr>
        <w:t xml:space="preserve"> / 35</w:t>
      </w:r>
      <w:r w:rsidR="004866C4">
        <w:rPr>
          <w:rFonts w:eastAsia="TimesNewRoman"/>
          <w:color w:val="auto"/>
          <w:sz w:val="28"/>
          <w:szCs w:val="22"/>
          <w:lang w:eastAsia="en-US"/>
        </w:rPr>
        <w:t> </w:t>
      </w:r>
      <w:r w:rsidR="001611CE">
        <w:rPr>
          <w:rFonts w:eastAsia="TimesNewRoman"/>
          <w:color w:val="auto"/>
          <w:sz w:val="28"/>
          <w:szCs w:val="22"/>
          <w:lang w:eastAsia="en-US"/>
        </w:rPr>
        <w:t>кв. м</w:t>
      </w:r>
      <w:r w:rsidRPr="000A2F9E">
        <w:rPr>
          <w:rFonts w:eastAsia="TimesNewRoman"/>
          <w:color w:val="auto"/>
          <w:sz w:val="28"/>
          <w:szCs w:val="22"/>
          <w:lang w:eastAsia="en-US"/>
        </w:rPr>
        <w:t>/чел = 660</w:t>
      </w:r>
      <w:r w:rsidR="004866C4">
        <w:rPr>
          <w:rFonts w:eastAsia="TimesNewRoman"/>
          <w:color w:val="auto"/>
          <w:sz w:val="28"/>
          <w:szCs w:val="22"/>
          <w:lang w:eastAsia="en-US"/>
        </w:rPr>
        <w:t> </w:t>
      </w:r>
      <w:r w:rsidRPr="000A2F9E">
        <w:rPr>
          <w:rFonts w:eastAsia="TimesNewRoman"/>
          <w:color w:val="auto"/>
          <w:sz w:val="28"/>
          <w:szCs w:val="22"/>
          <w:lang w:eastAsia="en-US"/>
        </w:rPr>
        <w:t>человек,</w:t>
      </w:r>
      <w:r w:rsidRPr="00893CC0">
        <w:rPr>
          <w:rFonts w:eastAsia="TimesNewRoman"/>
          <w:color w:val="auto"/>
          <w:sz w:val="28"/>
          <w:szCs w:val="22"/>
          <w:lang w:eastAsia="en-US"/>
        </w:rPr>
        <w:t xml:space="preserve"> где</w:t>
      </w:r>
      <w:r w:rsidR="004866C4">
        <w:rPr>
          <w:rFonts w:eastAsia="TimesNewRoman"/>
          <w:color w:val="auto"/>
          <w:sz w:val="28"/>
          <w:szCs w:val="22"/>
          <w:lang w:eastAsia="en-US"/>
        </w:rPr>
        <w:t>:</w:t>
      </w:r>
    </w:p>
    <w:p w:rsidR="00893CC0" w:rsidRPr="00893CC0" w:rsidRDefault="00893CC0" w:rsidP="00AA1528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2"/>
          <w:lang w:eastAsia="en-US"/>
        </w:rPr>
        <w:t>35</w:t>
      </w:r>
      <w:r w:rsidR="004866C4">
        <w:rPr>
          <w:rFonts w:eastAsia="TimesNewRoman"/>
          <w:color w:val="auto"/>
          <w:sz w:val="28"/>
          <w:szCs w:val="22"/>
          <w:lang w:eastAsia="en-US"/>
        </w:rPr>
        <w:t> </w:t>
      </w:r>
      <w:r w:rsidR="001611CE">
        <w:rPr>
          <w:rFonts w:eastAsia="TimesNewRoman"/>
          <w:color w:val="auto"/>
          <w:sz w:val="28"/>
          <w:szCs w:val="22"/>
          <w:lang w:eastAsia="en-US"/>
        </w:rPr>
        <w:t>кв. м</w:t>
      </w:r>
      <w:r w:rsidRPr="00893CC0">
        <w:rPr>
          <w:rFonts w:eastAsia="TimesNewRoman"/>
          <w:color w:val="auto"/>
          <w:sz w:val="28"/>
          <w:szCs w:val="22"/>
          <w:lang w:eastAsia="en-US"/>
        </w:rPr>
        <w:t xml:space="preserve">/чел – среднее арифметическое значение нормы площади жилья </w:t>
      </w:r>
      <w:r w:rsidR="00984359">
        <w:rPr>
          <w:rFonts w:eastAsia="TimesNewRoman"/>
          <w:color w:val="auto"/>
          <w:sz w:val="28"/>
          <w:szCs w:val="22"/>
          <w:lang w:eastAsia="en-US"/>
        </w:rPr>
        <w:br/>
      </w:r>
      <w:r w:rsidRPr="00893CC0">
        <w:rPr>
          <w:rFonts w:eastAsia="TimesNewRoman"/>
          <w:color w:val="auto"/>
          <w:sz w:val="28"/>
          <w:szCs w:val="22"/>
          <w:lang w:eastAsia="en-US"/>
        </w:rPr>
        <w:t>в расчете на одного человека, принятое согласно таблице 5.1 "Структура жилищного фонда,</w:t>
      </w:r>
      <w:r w:rsidR="00AA1528">
        <w:rPr>
          <w:rFonts w:eastAsia="TimesNewRoman"/>
          <w:color w:val="auto"/>
          <w:sz w:val="28"/>
          <w:szCs w:val="24"/>
        </w:rPr>
        <w:t xml:space="preserve"> ди</w:t>
      </w:r>
      <w:r w:rsidRPr="00893CC0">
        <w:rPr>
          <w:rFonts w:eastAsia="TimesNewRoman"/>
          <w:color w:val="auto"/>
          <w:sz w:val="28"/>
          <w:szCs w:val="24"/>
        </w:rPr>
        <w:t>фференцированного по уровню комфорта" СП</w:t>
      </w:r>
      <w:r w:rsidR="004866C4">
        <w:rPr>
          <w:rFonts w:eastAsia="TimesNewRoman"/>
          <w:color w:val="auto"/>
          <w:sz w:val="28"/>
          <w:szCs w:val="24"/>
        </w:rPr>
        <w:t> </w:t>
      </w:r>
      <w:r w:rsidRPr="00893CC0">
        <w:rPr>
          <w:rFonts w:eastAsia="TimesNewRoman"/>
          <w:color w:val="auto"/>
          <w:sz w:val="28"/>
          <w:szCs w:val="24"/>
        </w:rPr>
        <w:t>42.13330.2016".</w:t>
      </w:r>
    </w:p>
    <w:p w:rsidR="00893CC0" w:rsidRPr="00893CC0" w:rsidRDefault="00893CC0" w:rsidP="008466C7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t xml:space="preserve">Планируемый объем </w:t>
      </w:r>
      <w:r w:rsidRPr="00AA1528">
        <w:rPr>
          <w:rFonts w:eastAsia="TimesNewRoman"/>
          <w:color w:val="auto"/>
          <w:sz w:val="28"/>
          <w:szCs w:val="24"/>
        </w:rPr>
        <w:t>жилой площади проектируемого жилого дома ориентировочно составляет 8</w:t>
      </w:r>
      <w:r w:rsidR="004866C4">
        <w:rPr>
          <w:rFonts w:eastAsia="TimesNewRoman"/>
          <w:b/>
          <w:color w:val="auto"/>
          <w:sz w:val="28"/>
          <w:szCs w:val="24"/>
        </w:rPr>
        <w:t> </w:t>
      </w:r>
      <w:r w:rsidRPr="00AA1528">
        <w:rPr>
          <w:rFonts w:eastAsia="TimesNewRoman"/>
          <w:color w:val="auto"/>
          <w:sz w:val="28"/>
          <w:szCs w:val="24"/>
        </w:rPr>
        <w:t>400</w:t>
      </w:r>
      <w:r w:rsidR="004866C4">
        <w:rPr>
          <w:rFonts w:eastAsia="TimesNewRoman"/>
          <w:color w:val="auto"/>
          <w:sz w:val="28"/>
          <w:szCs w:val="24"/>
        </w:rPr>
        <w:t> </w:t>
      </w:r>
      <w:r w:rsidR="001611CE">
        <w:rPr>
          <w:rFonts w:eastAsia="TimesNewRoman"/>
          <w:color w:val="auto"/>
          <w:sz w:val="28"/>
          <w:szCs w:val="24"/>
        </w:rPr>
        <w:t>кв. м</w:t>
      </w:r>
      <w:r w:rsidRPr="00893CC0">
        <w:rPr>
          <w:rFonts w:eastAsia="TimesNewRoman"/>
          <w:color w:val="auto"/>
          <w:sz w:val="28"/>
          <w:szCs w:val="24"/>
        </w:rPr>
        <w:t xml:space="preserve">. </w:t>
      </w:r>
    </w:p>
    <w:p w:rsidR="00AA1528" w:rsidRDefault="00893CC0" w:rsidP="008466C7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AA1528">
        <w:rPr>
          <w:rFonts w:eastAsia="TimesNewRoman"/>
          <w:color w:val="auto"/>
          <w:sz w:val="28"/>
          <w:szCs w:val="24"/>
        </w:rPr>
        <w:t>8 400</w:t>
      </w:r>
      <w:r w:rsidR="004866C4">
        <w:rPr>
          <w:rStyle w:val="afffff5"/>
          <w:rFonts w:eastAsia="TimesNewRoman"/>
          <w:color w:val="auto"/>
          <w:sz w:val="28"/>
          <w:szCs w:val="24"/>
        </w:rPr>
        <w:footnoteReference w:id="4"/>
      </w:r>
      <w:r w:rsidR="004866C4" w:rsidRPr="00AA1528">
        <w:rPr>
          <w:rFonts w:eastAsia="TimesNewRoman"/>
          <w:color w:val="auto"/>
          <w:sz w:val="28"/>
          <w:szCs w:val="24"/>
        </w:rPr>
        <w:t xml:space="preserve"> </w:t>
      </w:r>
      <w:r w:rsidRPr="00AA1528">
        <w:rPr>
          <w:rFonts w:eastAsia="TimesNewRoman"/>
          <w:color w:val="auto"/>
          <w:sz w:val="28"/>
          <w:szCs w:val="24"/>
        </w:rPr>
        <w:t xml:space="preserve">* </w:t>
      </w:r>
      <w:r w:rsidR="001611CE">
        <w:rPr>
          <w:rFonts w:eastAsia="TimesNewRoman"/>
          <w:color w:val="auto"/>
          <w:sz w:val="28"/>
          <w:szCs w:val="24"/>
        </w:rPr>
        <w:t>кв. м</w:t>
      </w:r>
      <w:r w:rsidRPr="00AA1528">
        <w:rPr>
          <w:rFonts w:eastAsia="TimesNewRoman"/>
          <w:color w:val="auto"/>
          <w:sz w:val="28"/>
          <w:szCs w:val="24"/>
        </w:rPr>
        <w:t xml:space="preserve"> / 40</w:t>
      </w:r>
      <w:r w:rsidR="009A0FDD">
        <w:rPr>
          <w:rFonts w:eastAsia="TimesNewRoman"/>
          <w:color w:val="auto"/>
          <w:sz w:val="28"/>
          <w:szCs w:val="24"/>
        </w:rPr>
        <w:t> </w:t>
      </w:r>
      <w:r w:rsidR="001611CE">
        <w:rPr>
          <w:rFonts w:eastAsia="TimesNewRoman"/>
          <w:color w:val="auto"/>
          <w:sz w:val="28"/>
          <w:szCs w:val="24"/>
        </w:rPr>
        <w:t>кв. м</w:t>
      </w:r>
      <w:r w:rsidRPr="00AA1528">
        <w:rPr>
          <w:rFonts w:eastAsia="TimesNewRoman"/>
          <w:color w:val="auto"/>
          <w:sz w:val="28"/>
          <w:szCs w:val="24"/>
        </w:rPr>
        <w:t>/чел = 210</w:t>
      </w:r>
      <w:r w:rsidR="009A0FDD">
        <w:rPr>
          <w:rFonts w:eastAsia="TimesNewRoman"/>
          <w:color w:val="auto"/>
          <w:sz w:val="28"/>
          <w:szCs w:val="24"/>
        </w:rPr>
        <w:t> </w:t>
      </w:r>
      <w:r w:rsidRPr="00AA1528">
        <w:rPr>
          <w:rFonts w:eastAsia="TimesNewRoman"/>
          <w:color w:val="auto"/>
          <w:sz w:val="28"/>
          <w:szCs w:val="24"/>
        </w:rPr>
        <w:t>человек</w:t>
      </w:r>
      <w:r w:rsidRPr="00893CC0">
        <w:rPr>
          <w:rFonts w:eastAsia="TimesNewRoman"/>
          <w:color w:val="auto"/>
          <w:sz w:val="28"/>
          <w:szCs w:val="24"/>
        </w:rPr>
        <w:t>, где</w:t>
      </w:r>
      <w:r w:rsidR="009A0FDD">
        <w:rPr>
          <w:rFonts w:eastAsia="TimesNewRoman"/>
          <w:color w:val="auto"/>
          <w:sz w:val="28"/>
          <w:szCs w:val="24"/>
        </w:rPr>
        <w:t>:</w:t>
      </w:r>
    </w:p>
    <w:p w:rsidR="00893CC0" w:rsidRPr="00893CC0" w:rsidRDefault="00893CC0" w:rsidP="008466C7">
      <w:pPr>
        <w:widowControl w:val="0"/>
        <w:ind w:firstLine="709"/>
        <w:jc w:val="both"/>
        <w:rPr>
          <w:rFonts w:eastAsia="TimesNewRoman"/>
          <w:b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t>40</w:t>
      </w:r>
      <w:r w:rsidR="009A0FDD">
        <w:rPr>
          <w:rFonts w:eastAsia="TimesNewRoman"/>
          <w:color w:val="auto"/>
          <w:sz w:val="28"/>
          <w:szCs w:val="24"/>
        </w:rPr>
        <w:t> </w:t>
      </w:r>
      <w:r w:rsidR="001611CE">
        <w:rPr>
          <w:rFonts w:eastAsia="TimesNewRoman"/>
          <w:color w:val="auto"/>
          <w:sz w:val="28"/>
          <w:szCs w:val="24"/>
        </w:rPr>
        <w:t>кв. м</w:t>
      </w:r>
      <w:r w:rsidRPr="00893CC0">
        <w:rPr>
          <w:rFonts w:eastAsia="TimesNewRoman"/>
          <w:color w:val="auto"/>
          <w:sz w:val="28"/>
          <w:szCs w:val="24"/>
        </w:rPr>
        <w:t>/чел – значение нормы площади жилья в расчете на одного человека, принятое согласно таблице 5.1 "Структура жилищного фонда, дифференцированного по уровню комфорта" СП 42.13330.2016 для типа жилого дома бизнес-класса. Тип жилого дома принят согласно заданию застройщика.</w:t>
      </w:r>
    </w:p>
    <w:p w:rsidR="00893CC0" w:rsidRPr="00893CC0" w:rsidRDefault="00893CC0" w:rsidP="008466C7">
      <w:pPr>
        <w:widowControl w:val="0"/>
        <w:ind w:firstLine="709"/>
        <w:jc w:val="both"/>
        <w:rPr>
          <w:rFonts w:eastAsia="TimesNewRoman"/>
          <w:b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t>Проект планировки территории учитывает общее количество проживающих</w:t>
      </w:r>
      <w:r w:rsidR="006F1734">
        <w:rPr>
          <w:rFonts w:eastAsia="TimesNewRoman"/>
          <w:color w:val="auto"/>
          <w:sz w:val="28"/>
          <w:szCs w:val="24"/>
        </w:rPr>
        <w:t xml:space="preserve"> –</w:t>
      </w:r>
      <w:r w:rsidRPr="00893CC0">
        <w:rPr>
          <w:rFonts w:eastAsia="TimesNewRoman"/>
          <w:color w:val="auto"/>
          <w:sz w:val="28"/>
          <w:szCs w:val="24"/>
        </w:rPr>
        <w:t xml:space="preserve"> </w:t>
      </w:r>
      <w:r w:rsidR="006F1734">
        <w:rPr>
          <w:rFonts w:eastAsia="TimesNewRoman"/>
          <w:color w:val="auto"/>
          <w:sz w:val="28"/>
          <w:szCs w:val="24"/>
        </w:rPr>
        <w:t>870</w:t>
      </w:r>
      <w:r w:rsidR="004866C4">
        <w:rPr>
          <w:rFonts w:eastAsia="TimesNewRoman"/>
          <w:color w:val="auto"/>
          <w:sz w:val="28"/>
          <w:szCs w:val="24"/>
          <w:vertAlign w:val="superscript"/>
        </w:rPr>
        <w:t>1</w:t>
      </w:r>
      <w:r w:rsidR="004866C4">
        <w:rPr>
          <w:rFonts w:eastAsia="TimesNewRoman"/>
          <w:color w:val="auto"/>
          <w:sz w:val="28"/>
          <w:szCs w:val="24"/>
        </w:rPr>
        <w:t xml:space="preserve"> </w:t>
      </w:r>
      <w:r w:rsidRPr="00AA1528">
        <w:rPr>
          <w:rFonts w:eastAsia="TimesNewRoman"/>
          <w:color w:val="auto"/>
          <w:sz w:val="28"/>
          <w:szCs w:val="24"/>
        </w:rPr>
        <w:t>человек.</w:t>
      </w:r>
    </w:p>
    <w:p w:rsidR="00893CC0" w:rsidRDefault="00893CC0" w:rsidP="00AA1528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AA1528">
        <w:rPr>
          <w:color w:val="auto"/>
          <w:sz w:val="28"/>
          <w:szCs w:val="28"/>
        </w:rPr>
        <w:t>Расчет количества площадок для проектируемой территории</w:t>
      </w:r>
      <w:r w:rsidR="00AA1528">
        <w:rPr>
          <w:color w:val="auto"/>
          <w:sz w:val="28"/>
          <w:szCs w:val="28"/>
        </w:rPr>
        <w:t xml:space="preserve"> приведен </w:t>
      </w:r>
      <w:r w:rsidR="00984359">
        <w:rPr>
          <w:color w:val="auto"/>
          <w:sz w:val="28"/>
          <w:szCs w:val="28"/>
        </w:rPr>
        <w:br/>
      </w:r>
      <w:r w:rsidR="00AA1528">
        <w:rPr>
          <w:color w:val="auto"/>
          <w:sz w:val="28"/>
          <w:szCs w:val="28"/>
        </w:rPr>
        <w:t>в таблице № 3</w:t>
      </w:r>
    </w:p>
    <w:p w:rsidR="00AA1528" w:rsidRPr="00AA1528" w:rsidRDefault="00AA1528" w:rsidP="00AA1528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893CC0" w:rsidRPr="00AA1528" w:rsidRDefault="00893CC0" w:rsidP="008466C7">
      <w:pPr>
        <w:widowControl w:val="0"/>
        <w:spacing w:line="276" w:lineRule="auto"/>
        <w:rPr>
          <w:color w:val="auto"/>
          <w:sz w:val="28"/>
          <w:szCs w:val="28"/>
        </w:rPr>
      </w:pPr>
      <w:r w:rsidRPr="00AA1528">
        <w:rPr>
          <w:color w:val="auto"/>
          <w:sz w:val="28"/>
          <w:szCs w:val="28"/>
        </w:rPr>
        <w:t xml:space="preserve">Таблица </w:t>
      </w:r>
      <w:r w:rsidR="00AA1528">
        <w:rPr>
          <w:color w:val="auto"/>
          <w:sz w:val="28"/>
          <w:szCs w:val="28"/>
        </w:rPr>
        <w:t xml:space="preserve">№ </w:t>
      </w:r>
      <w:r w:rsidRPr="00AA1528">
        <w:rPr>
          <w:color w:val="auto"/>
          <w:sz w:val="28"/>
          <w:szCs w:val="28"/>
        </w:rPr>
        <w:t>3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1984"/>
        <w:gridCol w:w="1276"/>
        <w:gridCol w:w="1701"/>
        <w:gridCol w:w="1559"/>
      </w:tblGrid>
      <w:tr w:rsidR="00893CC0" w:rsidRPr="00893CC0" w:rsidTr="00975068">
        <w:trPr>
          <w:tblHeader/>
        </w:trPr>
        <w:tc>
          <w:tcPr>
            <w:tcW w:w="311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CC0" w:rsidRPr="00893CC0" w:rsidRDefault="00893CC0" w:rsidP="00AA1528">
            <w:pPr>
              <w:widowControl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color w:val="auto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CC0" w:rsidRPr="00893CC0" w:rsidRDefault="00893CC0" w:rsidP="00AA1528">
            <w:pPr>
              <w:widowControl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color w:val="auto"/>
                <w:sz w:val="22"/>
                <w:szCs w:val="22"/>
                <w:lang w:eastAsia="en-US"/>
              </w:rPr>
              <w:t>Норма на расчетную</w:t>
            </w:r>
          </w:p>
          <w:p w:rsidR="00893CC0" w:rsidRPr="00893CC0" w:rsidRDefault="00893CC0" w:rsidP="00AA1528">
            <w:pPr>
              <w:widowControl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color w:val="auto"/>
                <w:sz w:val="22"/>
                <w:szCs w:val="22"/>
                <w:lang w:eastAsia="en-US"/>
              </w:rPr>
              <w:t>единицу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CC0" w:rsidRPr="00893CC0" w:rsidRDefault="00893CC0" w:rsidP="00AA1528">
            <w:pPr>
              <w:widowControl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color w:val="auto"/>
                <w:sz w:val="22"/>
                <w:szCs w:val="22"/>
                <w:lang w:eastAsia="en-US"/>
              </w:rPr>
              <w:t>Расчетная</w:t>
            </w:r>
          </w:p>
          <w:p w:rsidR="00893CC0" w:rsidRPr="00893CC0" w:rsidRDefault="00893CC0" w:rsidP="00AA1528">
            <w:pPr>
              <w:widowControl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color w:val="auto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3CC0" w:rsidRPr="00893CC0" w:rsidRDefault="00893CC0" w:rsidP="005E7A36">
            <w:pPr>
              <w:widowControl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color w:val="auto"/>
                <w:sz w:val="22"/>
                <w:szCs w:val="22"/>
                <w:lang w:eastAsia="en-US"/>
              </w:rPr>
              <w:t>Количество</w:t>
            </w:r>
          </w:p>
        </w:tc>
      </w:tr>
      <w:tr w:rsidR="00893CC0" w:rsidRPr="00893CC0" w:rsidTr="00975068">
        <w:trPr>
          <w:tblHeader/>
        </w:trPr>
        <w:tc>
          <w:tcPr>
            <w:tcW w:w="3119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3CC0" w:rsidRPr="00893CC0" w:rsidRDefault="00893CC0" w:rsidP="00AA1528">
            <w:pPr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3CC0" w:rsidRPr="00893CC0" w:rsidRDefault="00893CC0" w:rsidP="00AA1528">
            <w:pPr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3CC0" w:rsidRPr="00893CC0" w:rsidRDefault="00893CC0" w:rsidP="00AA1528">
            <w:pPr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3CC0" w:rsidRPr="00893CC0" w:rsidRDefault="00893CC0" w:rsidP="00AA1528">
            <w:pPr>
              <w:widowControl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color w:val="auto"/>
                <w:sz w:val="22"/>
                <w:szCs w:val="22"/>
                <w:lang w:eastAsia="en-US"/>
              </w:rPr>
              <w:t>По расчету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93CC0" w:rsidRPr="00893CC0" w:rsidRDefault="00893CC0" w:rsidP="00AA1528">
            <w:pPr>
              <w:spacing w:after="12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color w:val="auto"/>
                <w:sz w:val="22"/>
                <w:szCs w:val="22"/>
                <w:lang w:eastAsia="en-US"/>
              </w:rPr>
              <w:t>По факту</w:t>
            </w:r>
          </w:p>
        </w:tc>
      </w:tr>
      <w:tr w:rsidR="00893CC0" w:rsidRPr="00893CC0" w:rsidTr="00975068"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AA15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color w:val="auto"/>
                <w:sz w:val="22"/>
                <w:szCs w:val="22"/>
                <w:lang w:eastAsia="en-US"/>
              </w:rPr>
              <w:t>Для игр детей дошкольного и младшего школьного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9A0FDD">
            <w:pPr>
              <w:widowControl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color w:val="auto"/>
                <w:sz w:val="22"/>
                <w:szCs w:val="22"/>
                <w:lang w:eastAsia="en-US"/>
              </w:rPr>
              <w:t>0,7</w:t>
            </w:r>
            <w:r w:rsidR="009A0FDD">
              <w:rPr>
                <w:color w:val="auto"/>
                <w:sz w:val="22"/>
                <w:szCs w:val="22"/>
                <w:lang w:eastAsia="en-US"/>
              </w:rPr>
              <w:t> </w:t>
            </w:r>
            <w:r w:rsidR="001611CE">
              <w:rPr>
                <w:color w:val="auto"/>
                <w:sz w:val="22"/>
                <w:szCs w:val="22"/>
                <w:lang w:eastAsia="en-US"/>
              </w:rPr>
              <w:t>кв. м</w:t>
            </w:r>
            <w:r w:rsidRPr="00893CC0">
              <w:rPr>
                <w:color w:val="auto"/>
                <w:sz w:val="22"/>
                <w:szCs w:val="22"/>
                <w:lang w:eastAsia="en-US"/>
              </w:rPr>
              <w:t>/чел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CC0" w:rsidRPr="00893CC0" w:rsidRDefault="00893CC0" w:rsidP="00AA1528">
            <w:pPr>
              <w:widowControl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color w:val="auto"/>
                <w:sz w:val="22"/>
                <w:szCs w:val="22"/>
                <w:lang w:eastAsia="en-US"/>
              </w:rPr>
              <w:t>210</w:t>
            </w:r>
          </w:p>
          <w:p w:rsidR="00893CC0" w:rsidRPr="00893CC0" w:rsidRDefault="00893CC0" w:rsidP="00AA1528">
            <w:pPr>
              <w:widowControl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color w:val="auto"/>
                <w:sz w:val="22"/>
                <w:szCs w:val="22"/>
                <w:lang w:eastAsia="en-US"/>
              </w:rPr>
              <w:t>жителей</w:t>
            </w:r>
          </w:p>
          <w:p w:rsidR="00893CC0" w:rsidRPr="00893CC0" w:rsidRDefault="00893CC0" w:rsidP="00AA1528">
            <w:pPr>
              <w:widowControl w:val="0"/>
              <w:ind w:firstLine="567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975068">
            <w:pPr>
              <w:widowControl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color w:val="auto"/>
                <w:sz w:val="22"/>
                <w:szCs w:val="22"/>
                <w:lang w:eastAsia="en-US"/>
              </w:rPr>
              <w:t>147</w:t>
            </w:r>
            <w:r w:rsidR="009A0FDD">
              <w:rPr>
                <w:color w:val="auto"/>
                <w:sz w:val="22"/>
                <w:szCs w:val="22"/>
                <w:lang w:eastAsia="en-US"/>
              </w:rPr>
              <w:t> </w:t>
            </w:r>
            <w:r w:rsidRPr="00893CC0">
              <w:rPr>
                <w:color w:val="auto"/>
                <w:sz w:val="22"/>
                <w:szCs w:val="22"/>
                <w:lang w:eastAsia="en-US"/>
              </w:rPr>
              <w:t>кв.</w:t>
            </w:r>
            <w:r w:rsidR="00975068">
              <w:rPr>
                <w:color w:val="auto"/>
                <w:sz w:val="22"/>
                <w:szCs w:val="22"/>
                <w:lang w:eastAsia="en-US"/>
              </w:rPr>
              <w:t> </w:t>
            </w:r>
            <w:r w:rsidRPr="00893CC0">
              <w:rPr>
                <w:color w:val="auto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5E7A36">
            <w:pPr>
              <w:widowControl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color w:val="auto"/>
                <w:sz w:val="22"/>
                <w:szCs w:val="22"/>
                <w:lang w:eastAsia="en-US"/>
              </w:rPr>
              <w:t>132,5</w:t>
            </w:r>
            <w:r w:rsidR="00975068">
              <w:rPr>
                <w:color w:val="auto"/>
                <w:sz w:val="22"/>
                <w:szCs w:val="22"/>
                <w:lang w:eastAsia="en-US"/>
              </w:rPr>
              <w:t> </w:t>
            </w:r>
            <w:r w:rsidR="001611CE">
              <w:rPr>
                <w:color w:val="auto"/>
                <w:sz w:val="22"/>
                <w:szCs w:val="22"/>
              </w:rPr>
              <w:t>кв. м</w:t>
            </w:r>
          </w:p>
        </w:tc>
      </w:tr>
      <w:tr w:rsidR="00893CC0" w:rsidRPr="00893CC0" w:rsidTr="0097506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AA15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color w:val="auto"/>
                <w:sz w:val="22"/>
                <w:szCs w:val="22"/>
                <w:lang w:eastAsia="en-US"/>
              </w:rPr>
              <w:t>Площадка отдыха взрослого населения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9A0FDD">
            <w:pPr>
              <w:widowControl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color w:val="auto"/>
                <w:sz w:val="22"/>
                <w:szCs w:val="22"/>
                <w:lang w:eastAsia="en-US"/>
              </w:rPr>
              <w:t>0,2</w:t>
            </w:r>
            <w:r w:rsidR="009A0FDD">
              <w:rPr>
                <w:color w:val="auto"/>
                <w:sz w:val="22"/>
                <w:szCs w:val="22"/>
                <w:lang w:eastAsia="en-US"/>
              </w:rPr>
              <w:t> </w:t>
            </w:r>
            <w:r w:rsidR="001611CE">
              <w:rPr>
                <w:color w:val="auto"/>
                <w:sz w:val="22"/>
                <w:szCs w:val="22"/>
                <w:lang w:eastAsia="en-US"/>
              </w:rPr>
              <w:t>кв. м</w:t>
            </w:r>
            <w:r w:rsidRPr="00893CC0">
              <w:rPr>
                <w:color w:val="auto"/>
                <w:sz w:val="22"/>
                <w:szCs w:val="22"/>
                <w:lang w:eastAsia="en-US"/>
              </w:rPr>
              <w:t>/чел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AA1528">
            <w:pPr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975068">
            <w:pPr>
              <w:widowControl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color w:val="auto"/>
                <w:sz w:val="22"/>
                <w:szCs w:val="22"/>
                <w:lang w:eastAsia="en-US"/>
              </w:rPr>
              <w:t>42</w:t>
            </w:r>
            <w:r w:rsidR="009A0FDD">
              <w:rPr>
                <w:color w:val="auto"/>
                <w:sz w:val="22"/>
                <w:szCs w:val="22"/>
                <w:lang w:eastAsia="en-US"/>
              </w:rPr>
              <w:t> </w:t>
            </w:r>
            <w:r w:rsidRPr="00893CC0">
              <w:rPr>
                <w:color w:val="auto"/>
                <w:sz w:val="22"/>
                <w:szCs w:val="22"/>
                <w:lang w:eastAsia="en-US"/>
              </w:rPr>
              <w:t>кв.</w:t>
            </w:r>
            <w:r w:rsidR="00975068">
              <w:rPr>
                <w:color w:val="auto"/>
                <w:sz w:val="22"/>
                <w:szCs w:val="22"/>
                <w:lang w:eastAsia="en-US"/>
              </w:rPr>
              <w:t> </w:t>
            </w:r>
            <w:r w:rsidRPr="00893CC0">
              <w:rPr>
                <w:color w:val="auto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975068">
            <w:pPr>
              <w:widowControl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color w:val="auto"/>
                <w:sz w:val="22"/>
                <w:szCs w:val="22"/>
                <w:lang w:eastAsia="en-US"/>
              </w:rPr>
              <w:t>21</w:t>
            </w:r>
            <w:r w:rsidR="00975068">
              <w:rPr>
                <w:color w:val="auto"/>
                <w:sz w:val="22"/>
                <w:szCs w:val="22"/>
              </w:rPr>
              <w:t> </w:t>
            </w:r>
            <w:r w:rsidR="001611CE">
              <w:rPr>
                <w:color w:val="auto"/>
                <w:sz w:val="22"/>
                <w:szCs w:val="22"/>
              </w:rPr>
              <w:t>кв. м</w:t>
            </w:r>
          </w:p>
        </w:tc>
      </w:tr>
      <w:tr w:rsidR="00893CC0" w:rsidRPr="00893CC0" w:rsidTr="0097506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AA15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color w:val="auto"/>
                <w:sz w:val="22"/>
                <w:szCs w:val="22"/>
                <w:lang w:eastAsia="en-US"/>
              </w:rPr>
              <w:lastRenderedPageBreak/>
              <w:t>Для занятий физкультурой взрослого населения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9A0FDD">
            <w:pPr>
              <w:widowControl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color w:val="auto"/>
                <w:sz w:val="22"/>
                <w:szCs w:val="22"/>
                <w:lang w:eastAsia="en-US"/>
              </w:rPr>
              <w:t>0,7</w:t>
            </w:r>
            <w:r w:rsidR="009A0FDD">
              <w:rPr>
                <w:color w:val="auto"/>
                <w:sz w:val="22"/>
                <w:szCs w:val="22"/>
                <w:lang w:eastAsia="en-US"/>
              </w:rPr>
              <w:t> </w:t>
            </w:r>
            <w:r w:rsidR="001611CE">
              <w:rPr>
                <w:color w:val="auto"/>
                <w:sz w:val="22"/>
                <w:szCs w:val="22"/>
                <w:lang w:eastAsia="en-US"/>
              </w:rPr>
              <w:t>кв. м</w:t>
            </w:r>
            <w:r w:rsidRPr="00893CC0">
              <w:rPr>
                <w:color w:val="auto"/>
                <w:sz w:val="22"/>
                <w:szCs w:val="22"/>
                <w:lang w:eastAsia="en-US"/>
              </w:rPr>
              <w:t>/чел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AA1528">
            <w:pPr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AA1528">
            <w:pPr>
              <w:widowControl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color w:val="auto"/>
                <w:sz w:val="22"/>
                <w:szCs w:val="22"/>
                <w:lang w:eastAsia="en-US"/>
              </w:rPr>
              <w:t xml:space="preserve">147 </w:t>
            </w:r>
            <w:r w:rsidR="001611CE">
              <w:rPr>
                <w:color w:val="auto"/>
                <w:sz w:val="22"/>
                <w:szCs w:val="22"/>
                <w:lang w:eastAsia="en-US"/>
              </w:rPr>
              <w:t>кв. 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975068">
            <w:pPr>
              <w:widowControl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color w:val="auto"/>
                <w:sz w:val="22"/>
                <w:szCs w:val="22"/>
                <w:lang w:eastAsia="en-US"/>
              </w:rPr>
              <w:t>74</w:t>
            </w:r>
            <w:r w:rsidR="00975068">
              <w:rPr>
                <w:color w:val="auto"/>
                <w:sz w:val="22"/>
                <w:szCs w:val="22"/>
              </w:rPr>
              <w:t> </w:t>
            </w:r>
            <w:r w:rsidR="001611CE">
              <w:rPr>
                <w:color w:val="auto"/>
                <w:sz w:val="22"/>
                <w:szCs w:val="22"/>
              </w:rPr>
              <w:t>кв. м</w:t>
            </w:r>
          </w:p>
        </w:tc>
      </w:tr>
      <w:tr w:rsidR="00893CC0" w:rsidRPr="00893CC0" w:rsidTr="0097506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AA15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color w:val="auto"/>
                <w:sz w:val="22"/>
                <w:szCs w:val="22"/>
                <w:lang w:eastAsia="en-US"/>
              </w:rPr>
              <w:t>Площадки для хозяйственных целей (контейнерные площадки для сбора твердых коммунальных отходов и крупногабаритного мусора)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9A0FDD">
            <w:pPr>
              <w:widowControl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color w:val="auto"/>
                <w:sz w:val="22"/>
                <w:szCs w:val="22"/>
                <w:lang w:eastAsia="en-US"/>
              </w:rPr>
              <w:t>0,03</w:t>
            </w:r>
            <w:r w:rsidR="009A0FDD">
              <w:rPr>
                <w:color w:val="auto"/>
                <w:sz w:val="22"/>
                <w:szCs w:val="22"/>
                <w:lang w:eastAsia="en-US"/>
              </w:rPr>
              <w:t> </w:t>
            </w:r>
            <w:r w:rsidR="001611CE">
              <w:rPr>
                <w:color w:val="auto"/>
                <w:sz w:val="22"/>
                <w:szCs w:val="22"/>
                <w:lang w:eastAsia="en-US"/>
              </w:rPr>
              <w:t>кв. м</w:t>
            </w:r>
            <w:r w:rsidRPr="00893CC0">
              <w:rPr>
                <w:color w:val="auto"/>
                <w:sz w:val="22"/>
                <w:szCs w:val="22"/>
                <w:lang w:eastAsia="en-US"/>
              </w:rPr>
              <w:t>/чел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AA1528">
            <w:pPr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AA1528">
            <w:pPr>
              <w:widowControl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color w:val="auto"/>
                <w:sz w:val="22"/>
                <w:szCs w:val="22"/>
                <w:lang w:eastAsia="en-US"/>
              </w:rPr>
              <w:t xml:space="preserve">6,3 </w:t>
            </w:r>
            <w:r w:rsidR="001611CE">
              <w:rPr>
                <w:color w:val="auto"/>
                <w:sz w:val="22"/>
                <w:szCs w:val="22"/>
                <w:lang w:eastAsia="en-US"/>
              </w:rPr>
              <w:t>кв. 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975068">
            <w:pPr>
              <w:widowControl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color w:val="auto"/>
                <w:sz w:val="22"/>
                <w:szCs w:val="22"/>
                <w:lang w:eastAsia="en-US"/>
              </w:rPr>
              <w:t>6,5</w:t>
            </w:r>
            <w:r w:rsidR="00975068">
              <w:rPr>
                <w:color w:val="auto"/>
                <w:sz w:val="22"/>
                <w:szCs w:val="22"/>
                <w:lang w:eastAsia="en-US"/>
              </w:rPr>
              <w:t> </w:t>
            </w:r>
            <w:r w:rsidR="001611CE">
              <w:rPr>
                <w:color w:val="auto"/>
                <w:sz w:val="22"/>
                <w:szCs w:val="22"/>
                <w:lang w:eastAsia="en-US"/>
              </w:rPr>
              <w:t>кв. м</w:t>
            </w:r>
          </w:p>
        </w:tc>
      </w:tr>
      <w:tr w:rsidR="00893CC0" w:rsidRPr="00893CC0" w:rsidTr="0097506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93CC0" w:rsidRPr="00893CC0" w:rsidRDefault="00893CC0" w:rsidP="00AA15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93CC0" w:rsidRPr="00893CC0" w:rsidRDefault="00893CC0" w:rsidP="00AA1528">
            <w:pPr>
              <w:widowControl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3CC0" w:rsidRPr="00893CC0" w:rsidRDefault="00893CC0" w:rsidP="00AA1528">
            <w:pPr>
              <w:widowControl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97506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color w:val="auto"/>
                <w:sz w:val="22"/>
                <w:szCs w:val="22"/>
                <w:lang w:eastAsia="en-US"/>
              </w:rPr>
              <w:t xml:space="preserve">Общее расчетное количество площадок </w:t>
            </w:r>
            <w:r w:rsidRPr="00AA1528">
              <w:rPr>
                <w:color w:val="auto"/>
                <w:sz w:val="22"/>
                <w:szCs w:val="22"/>
                <w:lang w:eastAsia="en-US"/>
              </w:rPr>
              <w:t>342,3</w:t>
            </w:r>
            <w:r w:rsidR="00975068">
              <w:rPr>
                <w:color w:val="auto"/>
                <w:sz w:val="22"/>
                <w:szCs w:val="22"/>
                <w:lang w:eastAsia="en-US"/>
              </w:rPr>
              <w:t> </w:t>
            </w:r>
            <w:r w:rsidRPr="00AA1528">
              <w:rPr>
                <w:color w:val="auto"/>
                <w:sz w:val="22"/>
                <w:szCs w:val="22"/>
                <w:lang w:eastAsia="en-US"/>
              </w:rPr>
              <w:t>кв.</w:t>
            </w:r>
            <w:r w:rsidR="00975068">
              <w:rPr>
                <w:color w:val="auto"/>
                <w:sz w:val="22"/>
                <w:szCs w:val="22"/>
                <w:lang w:eastAsia="en-US"/>
              </w:rPr>
              <w:t> </w:t>
            </w:r>
            <w:r w:rsidRPr="00AA1528">
              <w:rPr>
                <w:color w:val="auto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97506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  <w:r w:rsidRPr="00893CC0">
              <w:rPr>
                <w:color w:val="auto"/>
                <w:sz w:val="22"/>
                <w:szCs w:val="22"/>
                <w:lang w:eastAsia="en-US"/>
              </w:rPr>
              <w:t xml:space="preserve">Общее проектное количество площадок </w:t>
            </w:r>
            <w:r w:rsidRPr="00AA1528">
              <w:rPr>
                <w:color w:val="auto"/>
                <w:sz w:val="22"/>
                <w:szCs w:val="22"/>
                <w:lang w:eastAsia="en-US"/>
              </w:rPr>
              <w:t>234</w:t>
            </w:r>
            <w:r w:rsidR="00975068">
              <w:rPr>
                <w:color w:val="auto"/>
                <w:sz w:val="22"/>
                <w:szCs w:val="22"/>
                <w:lang w:eastAsia="en-US"/>
              </w:rPr>
              <w:t> </w:t>
            </w:r>
            <w:r w:rsidRPr="00AA1528">
              <w:rPr>
                <w:color w:val="auto"/>
                <w:sz w:val="22"/>
                <w:szCs w:val="22"/>
                <w:lang w:eastAsia="en-US"/>
              </w:rPr>
              <w:t>кв.</w:t>
            </w:r>
            <w:r w:rsidR="00975068">
              <w:rPr>
                <w:color w:val="auto"/>
                <w:sz w:val="22"/>
                <w:szCs w:val="22"/>
                <w:lang w:eastAsia="en-US"/>
              </w:rPr>
              <w:t> </w:t>
            </w:r>
            <w:r w:rsidRPr="00AA1528">
              <w:rPr>
                <w:color w:val="auto"/>
                <w:sz w:val="22"/>
                <w:szCs w:val="22"/>
                <w:lang w:eastAsia="en-US"/>
              </w:rPr>
              <w:t>м</w:t>
            </w:r>
          </w:p>
        </w:tc>
      </w:tr>
    </w:tbl>
    <w:p w:rsidR="00893CC0" w:rsidRPr="00893CC0" w:rsidRDefault="00893CC0" w:rsidP="008466C7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</w:p>
    <w:p w:rsidR="00893CC0" w:rsidRPr="00893CC0" w:rsidRDefault="00893CC0" w:rsidP="008466C7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t xml:space="preserve">Радиусы обслуживания населения учреждениями, организациями </w:t>
      </w:r>
      <w:r w:rsidR="00984359">
        <w:rPr>
          <w:rFonts w:eastAsia="TimesNewRoman"/>
          <w:color w:val="auto"/>
          <w:sz w:val="28"/>
          <w:szCs w:val="24"/>
        </w:rPr>
        <w:br/>
      </w:r>
      <w:r w:rsidRPr="00893CC0">
        <w:rPr>
          <w:rFonts w:eastAsia="TimesNewRoman"/>
          <w:color w:val="auto"/>
          <w:sz w:val="28"/>
          <w:szCs w:val="24"/>
        </w:rPr>
        <w:t xml:space="preserve">и предприятиями, размещенными в жилой застройке, приняты не более указанных в таблице 10.1 СП 42.13330.2016 и в соответствии с </w:t>
      </w:r>
      <w:r w:rsidR="005E7A36">
        <w:rPr>
          <w:rFonts w:eastAsia="TimesNewRoman"/>
          <w:color w:val="auto"/>
          <w:sz w:val="28"/>
          <w:szCs w:val="24"/>
        </w:rPr>
        <w:t>г</w:t>
      </w:r>
      <w:r w:rsidRPr="00893CC0">
        <w:rPr>
          <w:rFonts w:eastAsia="TimesNewRoman"/>
          <w:color w:val="auto"/>
          <w:sz w:val="28"/>
          <w:szCs w:val="24"/>
        </w:rPr>
        <w:t>лавой 2 МНГП:</w:t>
      </w:r>
    </w:p>
    <w:p w:rsidR="00893CC0" w:rsidRPr="005E7A36" w:rsidRDefault="00893CC0" w:rsidP="005E7A36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893CC0">
        <w:rPr>
          <w:rFonts w:eastAsia="TimesNewRoman"/>
          <w:b w:val="0"/>
          <w:bCs w:val="0"/>
          <w:color w:val="auto"/>
          <w:sz w:val="28"/>
          <w:szCs w:val="22"/>
        </w:rPr>
        <w:t>дошкольные образовательные организации, общеобразовательные организации, реализующие программы начального общего, основного общего и</w:t>
      </w:r>
      <w:r w:rsidR="005E7A36">
        <w:rPr>
          <w:rFonts w:eastAsia="TimesNewRoman"/>
          <w:b w:val="0"/>
          <w:bCs w:val="0"/>
          <w:color w:val="auto"/>
          <w:sz w:val="28"/>
          <w:szCs w:val="22"/>
        </w:rPr>
        <w:t xml:space="preserve"> </w:t>
      </w:r>
      <w:r w:rsidRPr="005E7A36">
        <w:rPr>
          <w:rFonts w:eastAsia="TimesNewRoman"/>
          <w:b w:val="0"/>
          <w:color w:val="auto"/>
          <w:sz w:val="28"/>
          <w:szCs w:val="24"/>
        </w:rPr>
        <w:t>среднего общего образования – 500</w:t>
      </w:r>
      <w:r w:rsidR="000532BE">
        <w:rPr>
          <w:rFonts w:eastAsia="TimesNewRoman"/>
          <w:b w:val="0"/>
          <w:color w:val="auto"/>
          <w:sz w:val="28"/>
          <w:szCs w:val="24"/>
        </w:rPr>
        <w:t> </w:t>
      </w:r>
      <w:r w:rsidRPr="005E7A36">
        <w:rPr>
          <w:rFonts w:eastAsia="TimesNewRoman"/>
          <w:b w:val="0"/>
          <w:color w:val="auto"/>
          <w:sz w:val="28"/>
          <w:szCs w:val="24"/>
        </w:rPr>
        <w:t>м;</w:t>
      </w:r>
    </w:p>
    <w:p w:rsidR="00893CC0" w:rsidRPr="00893CC0" w:rsidRDefault="00893CC0" w:rsidP="008466C7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t>предприятия торговли, общественного питания и бытового обслуживания местного значения при многоэтажной застройке – 500</w:t>
      </w:r>
      <w:r w:rsidR="000532BE">
        <w:rPr>
          <w:rFonts w:eastAsia="TimesNewRoman"/>
          <w:color w:val="auto"/>
          <w:sz w:val="28"/>
          <w:szCs w:val="24"/>
        </w:rPr>
        <w:t> </w:t>
      </w:r>
      <w:r w:rsidRPr="00893CC0">
        <w:rPr>
          <w:rFonts w:eastAsia="TimesNewRoman"/>
          <w:color w:val="auto"/>
          <w:sz w:val="28"/>
          <w:szCs w:val="24"/>
        </w:rPr>
        <w:t>м;</w:t>
      </w:r>
    </w:p>
    <w:p w:rsidR="00893CC0" w:rsidRPr="00893CC0" w:rsidRDefault="00893CC0" w:rsidP="008466C7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t>физкультурно-спортивные центры жилых районов – 1</w:t>
      </w:r>
      <w:r w:rsidR="000532BE">
        <w:rPr>
          <w:rFonts w:eastAsia="TimesNewRoman"/>
          <w:color w:val="auto"/>
          <w:sz w:val="28"/>
          <w:szCs w:val="24"/>
        </w:rPr>
        <w:t> </w:t>
      </w:r>
      <w:r w:rsidRPr="00893CC0">
        <w:rPr>
          <w:rFonts w:eastAsia="TimesNewRoman"/>
          <w:color w:val="auto"/>
          <w:sz w:val="28"/>
          <w:szCs w:val="24"/>
        </w:rPr>
        <w:t>500</w:t>
      </w:r>
      <w:r w:rsidR="000532BE">
        <w:rPr>
          <w:rFonts w:eastAsia="TimesNewRoman"/>
          <w:color w:val="auto"/>
          <w:sz w:val="28"/>
          <w:szCs w:val="24"/>
        </w:rPr>
        <w:t> </w:t>
      </w:r>
      <w:r w:rsidRPr="00893CC0">
        <w:rPr>
          <w:rFonts w:eastAsia="TimesNewRoman"/>
          <w:color w:val="auto"/>
          <w:sz w:val="28"/>
          <w:szCs w:val="24"/>
        </w:rPr>
        <w:t>м.</w:t>
      </w:r>
    </w:p>
    <w:p w:rsidR="00893CC0" w:rsidRPr="00893CC0" w:rsidRDefault="00893CC0" w:rsidP="008466C7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t xml:space="preserve">Обоснование соответствия планируемых параметров обеспеченности объектами социальной инфраструктуры, а также фактическая обеспеченность объектами инфраструктуры, приведены в Томе 2 </w:t>
      </w:r>
      <w:r w:rsidR="005E7A36" w:rsidRPr="00893CC0">
        <w:rPr>
          <w:rFonts w:eastAsia="TimesNewRoman"/>
          <w:color w:val="auto"/>
          <w:sz w:val="28"/>
          <w:szCs w:val="28"/>
        </w:rPr>
        <w:t>ППТ Привокзального района</w:t>
      </w:r>
      <w:r w:rsidRPr="00893CC0">
        <w:rPr>
          <w:rFonts w:eastAsia="TimesNewRoman"/>
          <w:color w:val="auto"/>
          <w:sz w:val="28"/>
          <w:szCs w:val="24"/>
        </w:rPr>
        <w:t xml:space="preserve"> </w:t>
      </w:r>
      <w:r w:rsidR="005E7A36">
        <w:rPr>
          <w:rFonts w:eastAsia="TimesNewRoman"/>
          <w:color w:val="auto"/>
          <w:sz w:val="28"/>
          <w:szCs w:val="24"/>
        </w:rPr>
        <w:t>"</w:t>
      </w:r>
      <w:r w:rsidRPr="00893CC0">
        <w:rPr>
          <w:rFonts w:eastAsia="TimesNewRoman"/>
          <w:color w:val="auto"/>
          <w:sz w:val="28"/>
          <w:szCs w:val="24"/>
        </w:rPr>
        <w:t>Материалы по обоснованию проекта планировки</w:t>
      </w:r>
      <w:r w:rsidR="005E7A36">
        <w:rPr>
          <w:rFonts w:eastAsia="TimesNewRoman"/>
          <w:color w:val="auto"/>
          <w:sz w:val="28"/>
          <w:szCs w:val="24"/>
        </w:rPr>
        <w:t>"</w:t>
      </w:r>
      <w:r w:rsidRPr="00893CC0">
        <w:rPr>
          <w:rFonts w:eastAsia="TimesNewRoman"/>
          <w:color w:val="auto"/>
          <w:sz w:val="28"/>
          <w:szCs w:val="24"/>
        </w:rPr>
        <w:t xml:space="preserve">. </w:t>
      </w:r>
    </w:p>
    <w:p w:rsidR="00893CC0" w:rsidRPr="00893CC0" w:rsidRDefault="00893CC0" w:rsidP="008466C7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t xml:space="preserve">Ориентировочный расчет учреждений, организаций и предприятий обслуживания населения выполнен </w:t>
      </w:r>
      <w:r w:rsidR="005E7A36">
        <w:rPr>
          <w:rFonts w:eastAsia="TimesNewRoman"/>
          <w:color w:val="auto"/>
          <w:sz w:val="28"/>
          <w:szCs w:val="24"/>
        </w:rPr>
        <w:t xml:space="preserve">в соответствии с приложением Д </w:t>
      </w:r>
      <w:r w:rsidRPr="00893CC0">
        <w:rPr>
          <w:rFonts w:eastAsia="TimesNewRoman"/>
          <w:color w:val="auto"/>
          <w:sz w:val="28"/>
          <w:szCs w:val="24"/>
        </w:rPr>
        <w:t>СП</w:t>
      </w:r>
      <w:r w:rsidR="00975068">
        <w:rPr>
          <w:rFonts w:eastAsia="TimesNewRoman"/>
          <w:color w:val="auto"/>
          <w:sz w:val="28"/>
          <w:szCs w:val="24"/>
        </w:rPr>
        <w:t> </w:t>
      </w:r>
      <w:r w:rsidRPr="00893CC0">
        <w:rPr>
          <w:rFonts w:eastAsia="TimesNewRoman"/>
          <w:color w:val="auto"/>
          <w:sz w:val="28"/>
          <w:szCs w:val="24"/>
        </w:rPr>
        <w:t xml:space="preserve">42.13330.2016, а также согласно МНГП, и представлен в </w:t>
      </w:r>
      <w:r w:rsidR="00861DD4">
        <w:rPr>
          <w:rFonts w:eastAsia="TimesNewRoman"/>
          <w:color w:val="auto"/>
          <w:sz w:val="28"/>
          <w:szCs w:val="24"/>
        </w:rPr>
        <w:t>т</w:t>
      </w:r>
      <w:r w:rsidRPr="00893CC0">
        <w:rPr>
          <w:rFonts w:eastAsia="TimesNewRoman"/>
          <w:color w:val="auto"/>
          <w:sz w:val="28"/>
          <w:szCs w:val="24"/>
        </w:rPr>
        <w:t xml:space="preserve">аблице </w:t>
      </w:r>
      <w:r w:rsidR="005E7A36">
        <w:rPr>
          <w:rFonts w:eastAsia="TimesNewRoman"/>
          <w:color w:val="auto"/>
          <w:sz w:val="28"/>
          <w:szCs w:val="24"/>
        </w:rPr>
        <w:t xml:space="preserve">№ </w:t>
      </w:r>
      <w:r w:rsidRPr="00893CC0">
        <w:rPr>
          <w:rFonts w:eastAsia="TimesNewRoman"/>
          <w:color w:val="auto"/>
          <w:sz w:val="28"/>
          <w:szCs w:val="24"/>
        </w:rPr>
        <w:t>4.</w:t>
      </w:r>
    </w:p>
    <w:p w:rsidR="00893CC0" w:rsidRPr="00893CC0" w:rsidRDefault="00893CC0" w:rsidP="008466C7">
      <w:pPr>
        <w:widowControl w:val="0"/>
        <w:jc w:val="both"/>
        <w:rPr>
          <w:rFonts w:eastAsia="TimesNewRoman"/>
          <w:color w:val="auto"/>
          <w:sz w:val="28"/>
          <w:szCs w:val="24"/>
        </w:rPr>
      </w:pPr>
    </w:p>
    <w:p w:rsidR="00893CC0" w:rsidRDefault="00893CC0" w:rsidP="008466C7">
      <w:pPr>
        <w:widowControl w:val="0"/>
        <w:rPr>
          <w:rFonts w:eastAsia="TimesNewRoman"/>
          <w:color w:val="auto"/>
          <w:sz w:val="28"/>
          <w:szCs w:val="28"/>
        </w:rPr>
      </w:pPr>
      <w:r w:rsidRPr="005E7A36">
        <w:rPr>
          <w:rFonts w:eastAsia="TimesNewRoman"/>
          <w:color w:val="auto"/>
          <w:sz w:val="28"/>
          <w:szCs w:val="28"/>
        </w:rPr>
        <w:t xml:space="preserve">Таблица </w:t>
      </w:r>
      <w:r w:rsidR="005E7A36">
        <w:rPr>
          <w:rFonts w:eastAsia="TimesNewRoman"/>
          <w:color w:val="auto"/>
          <w:sz w:val="28"/>
          <w:szCs w:val="28"/>
        </w:rPr>
        <w:t xml:space="preserve">№ </w:t>
      </w:r>
      <w:r w:rsidRPr="005E7A36">
        <w:rPr>
          <w:rFonts w:eastAsia="TimesNewRoman"/>
          <w:color w:val="auto"/>
          <w:sz w:val="28"/>
          <w:szCs w:val="28"/>
        </w:rPr>
        <w:t>4</w:t>
      </w:r>
    </w:p>
    <w:tbl>
      <w:tblPr>
        <w:tblW w:w="98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368"/>
        <w:gridCol w:w="1560"/>
        <w:gridCol w:w="2289"/>
        <w:gridCol w:w="1531"/>
        <w:gridCol w:w="1671"/>
        <w:gridCol w:w="1453"/>
      </w:tblGrid>
      <w:tr w:rsidR="00893CC0" w:rsidRPr="00893CC0" w:rsidTr="00975068">
        <w:trPr>
          <w:tblHeader/>
        </w:trPr>
        <w:tc>
          <w:tcPr>
            <w:tcW w:w="136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3CC0" w:rsidRPr="00893CC0" w:rsidRDefault="00975068" w:rsidP="00975068">
            <w:pPr>
              <w:widowControl w:val="0"/>
              <w:jc w:val="center"/>
              <w:rPr>
                <w:rFonts w:eastAsia="TimesNewRoman"/>
                <w:color w:val="auto"/>
                <w:sz w:val="22"/>
                <w:szCs w:val="22"/>
              </w:rPr>
            </w:pPr>
            <w:r>
              <w:rPr>
                <w:rFonts w:eastAsia="TimesNewRoman"/>
                <w:color w:val="auto"/>
                <w:sz w:val="22"/>
                <w:szCs w:val="22"/>
              </w:rPr>
              <w:t>Расчетная численность насе</w:t>
            </w:r>
            <w:r w:rsidR="00934DA1">
              <w:rPr>
                <w:rFonts w:eastAsia="TimesNewRoman"/>
                <w:color w:val="auto"/>
                <w:sz w:val="22"/>
                <w:szCs w:val="22"/>
              </w:rPr>
              <w:t>ления</w:t>
            </w:r>
            <w:r w:rsidR="008D19E7">
              <w:rPr>
                <w:rFonts w:eastAsia="TimesNewRoman"/>
                <w:color w:val="auto"/>
                <w:sz w:val="22"/>
                <w:szCs w:val="22"/>
              </w:rPr>
              <w:t>, чел.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3CC0" w:rsidRPr="00893CC0" w:rsidRDefault="00893CC0" w:rsidP="005E7A36">
            <w:pPr>
              <w:widowControl w:val="0"/>
              <w:ind w:firstLine="567"/>
              <w:jc w:val="center"/>
              <w:rPr>
                <w:rFonts w:eastAsia="TimesNewRoman"/>
                <w:color w:val="auto"/>
                <w:sz w:val="22"/>
                <w:szCs w:val="22"/>
              </w:rPr>
            </w:pPr>
            <w:r w:rsidRPr="00893CC0">
              <w:rPr>
                <w:rFonts w:eastAsia="TimesNewRoman"/>
                <w:color w:val="auto"/>
                <w:sz w:val="22"/>
                <w:szCs w:val="22"/>
              </w:rPr>
              <w:t>Количество мест</w:t>
            </w:r>
          </w:p>
        </w:tc>
      </w:tr>
      <w:tr w:rsidR="00975068" w:rsidRPr="00893CC0" w:rsidTr="00975068">
        <w:trPr>
          <w:tblHeader/>
        </w:trPr>
        <w:tc>
          <w:tcPr>
            <w:tcW w:w="1367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3CC0" w:rsidRPr="00893CC0" w:rsidRDefault="00893CC0" w:rsidP="005E7A36">
            <w:pPr>
              <w:rPr>
                <w:rFonts w:eastAsia="TimesNew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3CC0" w:rsidRPr="00893CC0" w:rsidRDefault="00934DA1" w:rsidP="00975068">
            <w:pPr>
              <w:widowControl w:val="0"/>
              <w:ind w:left="-58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eastAsia="TimesNewRoman"/>
                <w:color w:val="auto"/>
                <w:sz w:val="22"/>
                <w:szCs w:val="22"/>
              </w:rPr>
              <w:t>Детские дошкольные учрежде</w:t>
            </w:r>
            <w:r w:rsidR="00893CC0" w:rsidRPr="00893CC0">
              <w:rPr>
                <w:rFonts w:eastAsia="TimesNewRoman"/>
                <w:color w:val="auto"/>
                <w:sz w:val="22"/>
                <w:szCs w:val="22"/>
              </w:rPr>
              <w:t>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3CC0" w:rsidRPr="00893CC0" w:rsidRDefault="00893CC0" w:rsidP="005E7A36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893CC0">
              <w:rPr>
                <w:color w:val="auto"/>
                <w:sz w:val="22"/>
                <w:szCs w:val="22"/>
              </w:rPr>
              <w:t>Общео</w:t>
            </w:r>
            <w:r w:rsidR="00975068">
              <w:rPr>
                <w:color w:val="auto"/>
                <w:sz w:val="22"/>
                <w:szCs w:val="22"/>
              </w:rPr>
              <w:t>бразо</w:t>
            </w:r>
            <w:r w:rsidRPr="00893CC0">
              <w:rPr>
                <w:color w:val="auto"/>
                <w:sz w:val="22"/>
                <w:szCs w:val="22"/>
              </w:rPr>
              <w:t>вательные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3CC0" w:rsidRPr="00893CC0" w:rsidRDefault="00893CC0" w:rsidP="005E7A36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893CC0">
              <w:rPr>
                <w:color w:val="auto"/>
                <w:sz w:val="22"/>
                <w:szCs w:val="22"/>
              </w:rPr>
              <w:t>Предприятия торговли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3CC0" w:rsidRPr="00893CC0" w:rsidRDefault="00934DA1" w:rsidP="005E7A36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Предприятия общест</w:t>
            </w:r>
            <w:r w:rsidR="00893CC0" w:rsidRPr="00893CC0">
              <w:rPr>
                <w:color w:val="auto"/>
                <w:sz w:val="22"/>
                <w:szCs w:val="22"/>
              </w:rPr>
              <w:t>венного питания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93CC0" w:rsidRPr="00893CC0" w:rsidRDefault="00893CC0" w:rsidP="005E7A36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893CC0">
              <w:rPr>
                <w:color w:val="auto"/>
                <w:sz w:val="22"/>
                <w:szCs w:val="22"/>
              </w:rPr>
              <w:t>Спортзалы</w:t>
            </w:r>
          </w:p>
        </w:tc>
      </w:tr>
      <w:tr w:rsidR="00893CC0" w:rsidRPr="00893CC0" w:rsidTr="00975068"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CC0" w:rsidRPr="00893CC0" w:rsidRDefault="00893CC0" w:rsidP="00975068">
            <w:pPr>
              <w:widowControl w:val="0"/>
              <w:ind w:firstLine="567"/>
              <w:jc w:val="center"/>
              <w:rPr>
                <w:rFonts w:eastAsia="TimesNew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CC0" w:rsidRPr="00893CC0" w:rsidRDefault="00934DA1" w:rsidP="00861DD4">
            <w:pPr>
              <w:widowControl w:val="0"/>
              <w:rPr>
                <w:rFonts w:eastAsia="TimesNewRoman"/>
                <w:color w:val="auto"/>
                <w:sz w:val="22"/>
                <w:szCs w:val="22"/>
              </w:rPr>
            </w:pPr>
            <w:r>
              <w:rPr>
                <w:rFonts w:eastAsia="TimesNewRoman"/>
                <w:color w:val="auto"/>
                <w:sz w:val="22"/>
                <w:szCs w:val="22"/>
              </w:rPr>
              <w:t>100 мест на 1</w:t>
            </w:r>
            <w:r w:rsidR="00975068">
              <w:rPr>
                <w:rFonts w:eastAsia="TimesNewRoman"/>
                <w:color w:val="auto"/>
                <w:sz w:val="22"/>
                <w:szCs w:val="22"/>
              </w:rPr>
              <w:t> </w:t>
            </w:r>
            <w:r>
              <w:rPr>
                <w:rFonts w:eastAsia="TimesNewRoman"/>
                <w:color w:val="auto"/>
                <w:sz w:val="22"/>
                <w:szCs w:val="22"/>
              </w:rPr>
              <w:t>000</w:t>
            </w:r>
            <w:r w:rsidR="00975068">
              <w:rPr>
                <w:rFonts w:eastAsia="TimesNewRoman"/>
                <w:color w:val="auto"/>
                <w:sz w:val="22"/>
                <w:szCs w:val="22"/>
              </w:rPr>
              <w:t> </w:t>
            </w:r>
            <w:r w:rsidR="00893CC0" w:rsidRPr="00893CC0">
              <w:rPr>
                <w:rFonts w:eastAsia="TimesNewRoman"/>
                <w:color w:val="auto"/>
                <w:sz w:val="22"/>
                <w:szCs w:val="22"/>
              </w:rPr>
              <w:t>жителей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861DD4">
            <w:pPr>
              <w:widowControl w:val="0"/>
              <w:rPr>
                <w:color w:val="auto"/>
                <w:sz w:val="22"/>
                <w:szCs w:val="22"/>
              </w:rPr>
            </w:pPr>
            <w:r w:rsidRPr="00893CC0">
              <w:rPr>
                <w:color w:val="auto"/>
                <w:sz w:val="22"/>
                <w:szCs w:val="22"/>
              </w:rPr>
              <w:t>180 мест на 1</w:t>
            </w:r>
            <w:r w:rsidR="00975068">
              <w:rPr>
                <w:color w:val="auto"/>
                <w:sz w:val="22"/>
                <w:szCs w:val="22"/>
              </w:rPr>
              <w:t> </w:t>
            </w:r>
            <w:r w:rsidRPr="00893CC0">
              <w:rPr>
                <w:color w:val="auto"/>
                <w:sz w:val="22"/>
                <w:szCs w:val="22"/>
              </w:rPr>
              <w:t>000</w:t>
            </w:r>
            <w:r w:rsidR="00975068">
              <w:rPr>
                <w:color w:val="auto"/>
                <w:sz w:val="22"/>
                <w:szCs w:val="22"/>
              </w:rPr>
              <w:t> </w:t>
            </w:r>
            <w:r w:rsidRPr="00893CC0">
              <w:rPr>
                <w:color w:val="auto"/>
                <w:sz w:val="22"/>
                <w:szCs w:val="22"/>
              </w:rPr>
              <w:t>жителей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861DD4">
            <w:pPr>
              <w:widowControl w:val="0"/>
              <w:rPr>
                <w:b/>
                <w:color w:val="auto"/>
                <w:sz w:val="22"/>
                <w:szCs w:val="22"/>
              </w:rPr>
            </w:pPr>
            <w:r w:rsidRPr="00893CC0">
              <w:rPr>
                <w:color w:val="auto"/>
                <w:sz w:val="22"/>
                <w:szCs w:val="22"/>
              </w:rPr>
              <w:t>2</w:t>
            </w:r>
            <w:r w:rsidR="00975068">
              <w:rPr>
                <w:color w:val="auto"/>
                <w:sz w:val="22"/>
                <w:szCs w:val="22"/>
              </w:rPr>
              <w:t>80 </w:t>
            </w:r>
            <w:r w:rsidR="001611CE">
              <w:rPr>
                <w:color w:val="auto"/>
                <w:sz w:val="22"/>
                <w:szCs w:val="22"/>
              </w:rPr>
              <w:t>кв. м</w:t>
            </w:r>
            <w:r w:rsidRPr="00893CC0">
              <w:rPr>
                <w:color w:val="auto"/>
                <w:sz w:val="22"/>
                <w:szCs w:val="22"/>
              </w:rPr>
              <w:t xml:space="preserve"> торговой площади </w:t>
            </w:r>
            <w:r w:rsidR="00984359">
              <w:rPr>
                <w:color w:val="auto"/>
                <w:sz w:val="22"/>
                <w:szCs w:val="22"/>
              </w:rPr>
              <w:br/>
            </w:r>
            <w:r w:rsidRPr="00893CC0">
              <w:rPr>
                <w:color w:val="auto"/>
                <w:sz w:val="22"/>
                <w:szCs w:val="22"/>
              </w:rPr>
              <w:t>на 1</w:t>
            </w:r>
            <w:r w:rsidR="00975068">
              <w:rPr>
                <w:color w:val="auto"/>
                <w:sz w:val="22"/>
                <w:szCs w:val="22"/>
              </w:rPr>
              <w:t> 000 </w:t>
            </w:r>
            <w:r w:rsidRPr="00893CC0">
              <w:rPr>
                <w:color w:val="auto"/>
                <w:sz w:val="22"/>
                <w:szCs w:val="22"/>
              </w:rPr>
              <w:t>жителей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3CC0" w:rsidRPr="00934DA1" w:rsidRDefault="00975068" w:rsidP="00861DD4">
            <w:pPr>
              <w:widowContro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40 </w:t>
            </w:r>
            <w:r w:rsidR="00934DA1">
              <w:rPr>
                <w:color w:val="auto"/>
                <w:sz w:val="22"/>
                <w:szCs w:val="22"/>
              </w:rPr>
              <w:t>мест на 1</w:t>
            </w:r>
            <w:r>
              <w:rPr>
                <w:color w:val="auto"/>
                <w:sz w:val="22"/>
                <w:szCs w:val="22"/>
              </w:rPr>
              <w:t> 000 </w:t>
            </w:r>
            <w:r w:rsidR="00893CC0" w:rsidRPr="00893CC0">
              <w:rPr>
                <w:color w:val="auto"/>
                <w:sz w:val="22"/>
                <w:szCs w:val="22"/>
              </w:rPr>
              <w:t>жителей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3CC0" w:rsidRPr="00893CC0" w:rsidRDefault="00893CC0" w:rsidP="00861DD4">
            <w:pPr>
              <w:widowControl w:val="0"/>
              <w:rPr>
                <w:color w:val="auto"/>
                <w:sz w:val="22"/>
                <w:szCs w:val="22"/>
              </w:rPr>
            </w:pPr>
            <w:r w:rsidRPr="00893CC0">
              <w:rPr>
                <w:color w:val="auto"/>
                <w:sz w:val="22"/>
                <w:szCs w:val="22"/>
              </w:rPr>
              <w:t>350</w:t>
            </w:r>
            <w:r w:rsidR="00975068">
              <w:rPr>
                <w:color w:val="auto"/>
                <w:sz w:val="22"/>
                <w:szCs w:val="22"/>
              </w:rPr>
              <w:t> </w:t>
            </w:r>
            <w:r w:rsidR="001611CE">
              <w:rPr>
                <w:color w:val="auto"/>
                <w:sz w:val="22"/>
                <w:szCs w:val="22"/>
              </w:rPr>
              <w:t>кв. м</w:t>
            </w:r>
            <w:r w:rsidRPr="00893CC0">
              <w:rPr>
                <w:color w:val="auto"/>
                <w:sz w:val="22"/>
                <w:szCs w:val="22"/>
              </w:rPr>
              <w:t xml:space="preserve"> </w:t>
            </w:r>
            <w:r w:rsidR="00984359">
              <w:rPr>
                <w:color w:val="auto"/>
                <w:sz w:val="22"/>
                <w:szCs w:val="22"/>
              </w:rPr>
              <w:br/>
            </w:r>
            <w:r w:rsidRPr="00893CC0">
              <w:rPr>
                <w:color w:val="auto"/>
                <w:sz w:val="22"/>
                <w:szCs w:val="22"/>
              </w:rPr>
              <w:t>на 1</w:t>
            </w:r>
            <w:r w:rsidR="00975068">
              <w:rPr>
                <w:color w:val="auto"/>
                <w:sz w:val="22"/>
                <w:szCs w:val="22"/>
              </w:rPr>
              <w:t> </w:t>
            </w:r>
            <w:r w:rsidRPr="00893CC0">
              <w:rPr>
                <w:color w:val="auto"/>
                <w:sz w:val="22"/>
                <w:szCs w:val="22"/>
              </w:rPr>
              <w:t>000</w:t>
            </w:r>
            <w:r w:rsidR="00975068">
              <w:rPr>
                <w:color w:val="auto"/>
                <w:sz w:val="22"/>
                <w:szCs w:val="22"/>
              </w:rPr>
              <w:t> </w:t>
            </w:r>
            <w:r w:rsidRPr="00893CC0">
              <w:rPr>
                <w:color w:val="auto"/>
                <w:sz w:val="22"/>
                <w:szCs w:val="22"/>
              </w:rPr>
              <w:t>жителей</w:t>
            </w:r>
          </w:p>
        </w:tc>
      </w:tr>
      <w:tr w:rsidR="00893CC0" w:rsidRPr="00893CC0" w:rsidTr="00975068"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934DA1" w:rsidRDefault="00893CC0" w:rsidP="00975068">
            <w:pPr>
              <w:widowControl w:val="0"/>
              <w:jc w:val="center"/>
              <w:rPr>
                <w:rFonts w:eastAsia="TimesNewRoman"/>
                <w:color w:val="auto"/>
                <w:sz w:val="22"/>
                <w:szCs w:val="22"/>
              </w:rPr>
            </w:pPr>
            <w:r w:rsidRPr="00934DA1">
              <w:rPr>
                <w:rFonts w:eastAsia="TimesNewRoman"/>
                <w:color w:val="auto"/>
                <w:sz w:val="22"/>
                <w:szCs w:val="22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934DA1" w:rsidRDefault="00893CC0" w:rsidP="00861DD4">
            <w:pPr>
              <w:widowControl w:val="0"/>
              <w:rPr>
                <w:rFonts w:eastAsia="TimesNewRoman"/>
                <w:color w:val="FF0000"/>
                <w:sz w:val="22"/>
                <w:szCs w:val="22"/>
              </w:rPr>
            </w:pPr>
            <w:r w:rsidRPr="00934DA1">
              <w:rPr>
                <w:rFonts w:eastAsia="TimesNewRoman"/>
                <w:color w:val="auto"/>
                <w:sz w:val="22"/>
                <w:szCs w:val="22"/>
              </w:rPr>
              <w:t>87</w:t>
            </w:r>
            <w:r w:rsidR="00975068">
              <w:rPr>
                <w:rFonts w:eastAsia="TimesNewRoman"/>
                <w:color w:val="auto"/>
                <w:sz w:val="22"/>
                <w:szCs w:val="22"/>
              </w:rPr>
              <w:t> </w:t>
            </w:r>
            <w:r w:rsidRPr="00934DA1">
              <w:rPr>
                <w:rFonts w:eastAsia="TimesNewRoman"/>
                <w:color w:val="auto"/>
                <w:sz w:val="22"/>
                <w:szCs w:val="22"/>
              </w:rPr>
              <w:t>мест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934DA1" w:rsidRDefault="00893CC0" w:rsidP="00861DD4">
            <w:pPr>
              <w:widowControl w:val="0"/>
              <w:rPr>
                <w:rFonts w:eastAsia="TimesNewRoman"/>
                <w:color w:val="FF0000"/>
                <w:sz w:val="22"/>
                <w:szCs w:val="22"/>
              </w:rPr>
            </w:pPr>
            <w:r w:rsidRPr="00934DA1">
              <w:rPr>
                <w:rFonts w:eastAsia="TimesNewRoman"/>
                <w:color w:val="auto"/>
                <w:sz w:val="22"/>
                <w:szCs w:val="22"/>
              </w:rPr>
              <w:t>157</w:t>
            </w:r>
            <w:r w:rsidR="00975068">
              <w:rPr>
                <w:rFonts w:eastAsia="TimesNewRoman"/>
                <w:color w:val="auto"/>
                <w:sz w:val="22"/>
                <w:szCs w:val="22"/>
              </w:rPr>
              <w:t> </w:t>
            </w:r>
            <w:r w:rsidRPr="00934DA1">
              <w:rPr>
                <w:rFonts w:eastAsia="TimesNewRoman"/>
                <w:color w:val="auto"/>
                <w:sz w:val="22"/>
                <w:szCs w:val="22"/>
              </w:rPr>
              <w:t>мест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934DA1" w:rsidRDefault="00893CC0" w:rsidP="00861DD4">
            <w:pPr>
              <w:widowControl w:val="0"/>
              <w:rPr>
                <w:rFonts w:eastAsia="TimesNewRoman"/>
                <w:color w:val="auto"/>
                <w:sz w:val="22"/>
                <w:szCs w:val="22"/>
              </w:rPr>
            </w:pPr>
            <w:r w:rsidRPr="00934DA1">
              <w:rPr>
                <w:rFonts w:eastAsia="TimesNewRoman"/>
                <w:color w:val="auto"/>
                <w:sz w:val="22"/>
                <w:szCs w:val="22"/>
              </w:rPr>
              <w:t>244</w:t>
            </w:r>
            <w:r w:rsidR="00975068">
              <w:rPr>
                <w:rFonts w:eastAsia="TimesNewRoman"/>
                <w:color w:val="auto"/>
                <w:sz w:val="22"/>
                <w:szCs w:val="22"/>
              </w:rPr>
              <w:t> </w:t>
            </w:r>
            <w:r w:rsidR="001611CE">
              <w:rPr>
                <w:rFonts w:eastAsia="TimesNewRoman"/>
                <w:color w:val="auto"/>
                <w:sz w:val="22"/>
                <w:szCs w:val="22"/>
              </w:rPr>
              <w:t>кв. 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934DA1" w:rsidRDefault="00893CC0" w:rsidP="00861DD4">
            <w:pPr>
              <w:widowControl w:val="0"/>
              <w:rPr>
                <w:rFonts w:eastAsia="TimesNewRoman"/>
                <w:color w:val="FF0000"/>
                <w:sz w:val="22"/>
                <w:szCs w:val="22"/>
              </w:rPr>
            </w:pPr>
            <w:r w:rsidRPr="00934DA1">
              <w:rPr>
                <w:rFonts w:eastAsia="TimesNewRoman"/>
                <w:color w:val="auto"/>
                <w:sz w:val="22"/>
                <w:szCs w:val="22"/>
              </w:rPr>
              <w:t>35</w:t>
            </w:r>
            <w:r w:rsidR="00975068">
              <w:rPr>
                <w:rFonts w:eastAsia="TimesNewRoman"/>
                <w:color w:val="auto"/>
                <w:sz w:val="22"/>
                <w:szCs w:val="22"/>
              </w:rPr>
              <w:t> </w:t>
            </w:r>
            <w:r w:rsidRPr="00934DA1">
              <w:rPr>
                <w:rFonts w:eastAsia="TimesNewRoman"/>
                <w:color w:val="auto"/>
                <w:sz w:val="22"/>
                <w:szCs w:val="22"/>
              </w:rPr>
              <w:t>мест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CC0" w:rsidRPr="00934DA1" w:rsidRDefault="00893CC0" w:rsidP="00861DD4">
            <w:pPr>
              <w:widowControl w:val="0"/>
              <w:rPr>
                <w:rFonts w:eastAsia="TimesNewRoman"/>
                <w:color w:val="auto"/>
                <w:sz w:val="22"/>
                <w:szCs w:val="22"/>
              </w:rPr>
            </w:pPr>
            <w:r w:rsidRPr="00934DA1">
              <w:rPr>
                <w:rFonts w:eastAsia="TimesNewRoman"/>
                <w:color w:val="auto"/>
                <w:sz w:val="22"/>
                <w:szCs w:val="22"/>
              </w:rPr>
              <w:t>305</w:t>
            </w:r>
            <w:r w:rsidR="00975068">
              <w:rPr>
                <w:rFonts w:eastAsia="TimesNewRoman"/>
                <w:color w:val="auto"/>
                <w:sz w:val="22"/>
                <w:szCs w:val="22"/>
              </w:rPr>
              <w:t> </w:t>
            </w:r>
            <w:r w:rsidR="001611CE">
              <w:rPr>
                <w:rFonts w:eastAsia="TimesNewRoman"/>
                <w:color w:val="auto"/>
                <w:sz w:val="22"/>
                <w:szCs w:val="22"/>
              </w:rPr>
              <w:t>кв. м</w:t>
            </w:r>
          </w:p>
        </w:tc>
      </w:tr>
    </w:tbl>
    <w:p w:rsidR="00975068" w:rsidRDefault="00975068" w:rsidP="008466C7">
      <w:pPr>
        <w:widowControl w:val="0"/>
        <w:ind w:firstLine="567"/>
        <w:jc w:val="both"/>
        <w:rPr>
          <w:rFonts w:eastAsia="TimesNewRoman"/>
          <w:color w:val="auto"/>
          <w:sz w:val="28"/>
          <w:szCs w:val="24"/>
        </w:rPr>
      </w:pPr>
    </w:p>
    <w:p w:rsidR="00893CC0" w:rsidRPr="00893CC0" w:rsidRDefault="00893CC0" w:rsidP="008466C7">
      <w:pPr>
        <w:widowControl w:val="0"/>
        <w:ind w:firstLine="567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rFonts w:eastAsia="TimesNewRoman"/>
          <w:color w:val="auto"/>
          <w:sz w:val="28"/>
          <w:szCs w:val="24"/>
        </w:rPr>
        <w:t>Нормы расчета учреждений, организаций и предприятий обслуживания приняты согласно МНГП.</w:t>
      </w:r>
    </w:p>
    <w:p w:rsidR="00893CC0" w:rsidRPr="00934DA1" w:rsidRDefault="00975068" w:rsidP="00934DA1">
      <w:pPr>
        <w:widowControl w:val="0"/>
        <w:ind w:firstLine="709"/>
        <w:rPr>
          <w:color w:val="auto"/>
          <w:sz w:val="22"/>
          <w:szCs w:val="28"/>
        </w:rPr>
      </w:pPr>
      <w:r>
        <w:rPr>
          <w:color w:val="auto"/>
          <w:sz w:val="28"/>
          <w:szCs w:val="28"/>
        </w:rPr>
        <w:t>2.2.6.1. Детские дошкольные учреждения</w:t>
      </w:r>
    </w:p>
    <w:p w:rsidR="00893CC0" w:rsidRPr="00893CC0" w:rsidRDefault="00934DA1" w:rsidP="008466C7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Ближайшие </w:t>
      </w:r>
      <w:r w:rsidR="00893CC0" w:rsidRPr="00893CC0">
        <w:rPr>
          <w:color w:val="auto"/>
          <w:sz w:val="28"/>
          <w:szCs w:val="28"/>
        </w:rPr>
        <w:t>существующие дошкольные учреждения в радиусе 300</w:t>
      </w:r>
      <w:r w:rsidR="00975068">
        <w:rPr>
          <w:color w:val="auto"/>
          <w:sz w:val="28"/>
          <w:szCs w:val="28"/>
        </w:rPr>
        <w:t> м</w:t>
      </w:r>
      <w:r w:rsidR="00893CC0" w:rsidRPr="00893CC0">
        <w:rPr>
          <w:color w:val="auto"/>
          <w:sz w:val="28"/>
          <w:szCs w:val="28"/>
        </w:rPr>
        <w:t xml:space="preserve"> </w:t>
      </w:r>
      <w:r w:rsidR="00893CC0" w:rsidRPr="00893CC0">
        <w:rPr>
          <w:color w:val="auto"/>
          <w:sz w:val="28"/>
          <w:szCs w:val="28"/>
        </w:rPr>
        <w:lastRenderedPageBreak/>
        <w:t>располагаются по адресу:</w:t>
      </w:r>
    </w:p>
    <w:p w:rsidR="00893CC0" w:rsidRPr="00893CC0" w:rsidRDefault="00385931" w:rsidP="008466C7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hyperlink r:id="rId10" w:history="1">
        <w:r w:rsidR="00934DA1">
          <w:rPr>
            <w:color w:val="auto"/>
            <w:sz w:val="28"/>
            <w:szCs w:val="28"/>
          </w:rPr>
          <w:t>д</w:t>
        </w:r>
        <w:r w:rsidR="00893CC0" w:rsidRPr="00893CC0">
          <w:rPr>
            <w:color w:val="auto"/>
            <w:sz w:val="28"/>
            <w:szCs w:val="28"/>
          </w:rPr>
          <w:t>етский сад № 56</w:t>
        </w:r>
      </w:hyperlink>
      <w:r w:rsidR="00893CC0" w:rsidRPr="00893CC0">
        <w:rPr>
          <w:rFonts w:ascii="Calibri" w:hAnsi="Calibri"/>
          <w:color w:val="auto"/>
          <w:sz w:val="24"/>
          <w:szCs w:val="24"/>
        </w:rPr>
        <w:t xml:space="preserve"> </w:t>
      </w:r>
      <w:r w:rsidR="00934DA1">
        <w:rPr>
          <w:color w:val="auto"/>
          <w:sz w:val="28"/>
          <w:szCs w:val="28"/>
        </w:rPr>
        <w:t>"</w:t>
      </w:r>
      <w:r w:rsidR="00893CC0" w:rsidRPr="00893CC0">
        <w:rPr>
          <w:color w:val="auto"/>
          <w:sz w:val="28"/>
          <w:szCs w:val="28"/>
        </w:rPr>
        <w:t>Туесок</w:t>
      </w:r>
      <w:r w:rsidR="00934DA1">
        <w:rPr>
          <w:color w:val="auto"/>
          <w:sz w:val="28"/>
          <w:szCs w:val="28"/>
        </w:rPr>
        <w:t>"</w:t>
      </w:r>
      <w:r w:rsidR="00893CC0" w:rsidRPr="00893CC0">
        <w:rPr>
          <w:color w:val="auto"/>
          <w:sz w:val="28"/>
          <w:szCs w:val="28"/>
        </w:rPr>
        <w:t xml:space="preserve"> по ул. Гагарина, д. 50, корп.1, вместимостью 280</w:t>
      </w:r>
      <w:r w:rsidR="005E1A86">
        <w:rPr>
          <w:color w:val="auto"/>
          <w:sz w:val="28"/>
          <w:szCs w:val="28"/>
        </w:rPr>
        <w:t> </w:t>
      </w:r>
      <w:r w:rsidR="00893CC0" w:rsidRPr="00893CC0">
        <w:rPr>
          <w:color w:val="auto"/>
          <w:sz w:val="28"/>
          <w:szCs w:val="28"/>
        </w:rPr>
        <w:t>мест (170</w:t>
      </w:r>
      <w:r w:rsidR="005E1A86">
        <w:rPr>
          <w:color w:val="auto"/>
          <w:sz w:val="28"/>
          <w:szCs w:val="28"/>
        </w:rPr>
        <w:t> </w:t>
      </w:r>
      <w:r w:rsidR="00893CC0" w:rsidRPr="00893CC0">
        <w:rPr>
          <w:color w:val="auto"/>
          <w:sz w:val="28"/>
          <w:szCs w:val="28"/>
        </w:rPr>
        <w:t>м, пешеходная доступность 4</w:t>
      </w:r>
      <w:r w:rsidR="000532BE">
        <w:rPr>
          <w:color w:val="auto"/>
          <w:sz w:val="28"/>
          <w:szCs w:val="28"/>
        </w:rPr>
        <w:t> </w:t>
      </w:r>
      <w:r w:rsidR="00893CC0" w:rsidRPr="00893CC0">
        <w:rPr>
          <w:color w:val="auto"/>
          <w:sz w:val="28"/>
          <w:szCs w:val="28"/>
        </w:rPr>
        <w:t>мин</w:t>
      </w:r>
      <w:r w:rsidR="005E1A86">
        <w:rPr>
          <w:color w:val="auto"/>
          <w:sz w:val="28"/>
          <w:szCs w:val="28"/>
        </w:rPr>
        <w:t>.</w:t>
      </w:r>
      <w:r w:rsidR="00893CC0" w:rsidRPr="00893CC0">
        <w:rPr>
          <w:color w:val="auto"/>
          <w:sz w:val="28"/>
          <w:szCs w:val="28"/>
        </w:rPr>
        <w:t>);</w:t>
      </w:r>
    </w:p>
    <w:p w:rsidR="00893CC0" w:rsidRPr="00893CC0" w:rsidRDefault="00934DA1" w:rsidP="008466C7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="00893CC0" w:rsidRPr="00893CC0">
        <w:rPr>
          <w:color w:val="auto"/>
          <w:sz w:val="28"/>
          <w:szCs w:val="28"/>
        </w:rPr>
        <w:t>ошкольное отделение школы №</w:t>
      </w:r>
      <w:r w:rsidR="00340F6A">
        <w:rPr>
          <w:color w:val="auto"/>
          <w:sz w:val="28"/>
          <w:szCs w:val="28"/>
        </w:rPr>
        <w:t xml:space="preserve"> </w:t>
      </w:r>
      <w:r w:rsidR="00893CC0" w:rsidRPr="00893CC0">
        <w:rPr>
          <w:color w:val="auto"/>
          <w:sz w:val="28"/>
          <w:szCs w:val="28"/>
        </w:rPr>
        <w:t>5</w:t>
      </w:r>
      <w:r w:rsidR="00893CC0" w:rsidRPr="00893CC0">
        <w:rPr>
          <w:rFonts w:ascii="Calibri" w:hAnsi="Calibri"/>
          <w:color w:val="auto"/>
          <w:sz w:val="24"/>
          <w:szCs w:val="24"/>
        </w:rPr>
        <w:t xml:space="preserve"> </w:t>
      </w:r>
      <w:r w:rsidR="00893CC0" w:rsidRPr="00893CC0">
        <w:rPr>
          <w:color w:val="auto"/>
          <w:sz w:val="28"/>
          <w:szCs w:val="28"/>
        </w:rPr>
        <w:t>по ул. Тимме Я., д. 18, корп. 2, вместимостью 225</w:t>
      </w:r>
      <w:r w:rsidR="005E1A86">
        <w:rPr>
          <w:color w:val="auto"/>
          <w:sz w:val="28"/>
          <w:szCs w:val="28"/>
        </w:rPr>
        <w:t> мест (260 </w:t>
      </w:r>
      <w:r w:rsidR="00893CC0" w:rsidRPr="00893CC0">
        <w:rPr>
          <w:color w:val="auto"/>
          <w:sz w:val="28"/>
          <w:szCs w:val="28"/>
        </w:rPr>
        <w:t>м, пешеходная доступность 6</w:t>
      </w:r>
      <w:r w:rsidR="000532BE">
        <w:rPr>
          <w:color w:val="auto"/>
          <w:sz w:val="28"/>
          <w:szCs w:val="28"/>
        </w:rPr>
        <w:t> </w:t>
      </w:r>
      <w:r w:rsidR="00893CC0" w:rsidRPr="00893CC0">
        <w:rPr>
          <w:color w:val="auto"/>
          <w:sz w:val="28"/>
          <w:szCs w:val="28"/>
        </w:rPr>
        <w:t>мин</w:t>
      </w:r>
      <w:r w:rsidR="005E1A86">
        <w:rPr>
          <w:color w:val="auto"/>
          <w:sz w:val="28"/>
          <w:szCs w:val="28"/>
        </w:rPr>
        <w:t>.</w:t>
      </w:r>
      <w:r w:rsidR="00893CC0" w:rsidRPr="00893CC0">
        <w:rPr>
          <w:color w:val="auto"/>
          <w:sz w:val="28"/>
          <w:szCs w:val="28"/>
        </w:rPr>
        <w:t>);</w:t>
      </w:r>
    </w:p>
    <w:p w:rsidR="00893CC0" w:rsidRPr="00893CC0" w:rsidRDefault="00934DA1" w:rsidP="008466C7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="00893CC0" w:rsidRPr="00893CC0">
        <w:rPr>
          <w:color w:val="auto"/>
          <w:sz w:val="28"/>
          <w:szCs w:val="28"/>
        </w:rPr>
        <w:t>етский сад №</w:t>
      </w:r>
      <w:r w:rsidR="000532BE">
        <w:rPr>
          <w:color w:val="auto"/>
          <w:sz w:val="28"/>
          <w:szCs w:val="28"/>
        </w:rPr>
        <w:t xml:space="preserve"> </w:t>
      </w:r>
      <w:r w:rsidR="00893CC0" w:rsidRPr="00893CC0">
        <w:rPr>
          <w:color w:val="auto"/>
          <w:sz w:val="28"/>
          <w:szCs w:val="28"/>
        </w:rPr>
        <w:t xml:space="preserve">124 </w:t>
      </w:r>
      <w:r>
        <w:rPr>
          <w:color w:val="auto"/>
          <w:sz w:val="28"/>
          <w:szCs w:val="28"/>
        </w:rPr>
        <w:t>"</w:t>
      </w:r>
      <w:r w:rsidR="00893CC0" w:rsidRPr="00893CC0">
        <w:rPr>
          <w:color w:val="auto"/>
          <w:sz w:val="28"/>
          <w:szCs w:val="28"/>
        </w:rPr>
        <w:t>Мирославна</w:t>
      </w:r>
      <w:r>
        <w:rPr>
          <w:color w:val="auto"/>
          <w:sz w:val="28"/>
          <w:szCs w:val="28"/>
        </w:rPr>
        <w:t>"</w:t>
      </w:r>
      <w:r w:rsidR="00893CC0" w:rsidRPr="00893CC0">
        <w:rPr>
          <w:color w:val="auto"/>
          <w:sz w:val="28"/>
          <w:szCs w:val="28"/>
        </w:rPr>
        <w:t>, просп. Дзержинского, д.25, корп.</w:t>
      </w:r>
      <w:r w:rsidR="000532BE">
        <w:rPr>
          <w:color w:val="auto"/>
          <w:sz w:val="28"/>
          <w:szCs w:val="28"/>
        </w:rPr>
        <w:t xml:space="preserve"> </w:t>
      </w:r>
      <w:r w:rsidR="00893CC0" w:rsidRPr="00893CC0">
        <w:rPr>
          <w:color w:val="auto"/>
          <w:sz w:val="28"/>
          <w:szCs w:val="28"/>
        </w:rPr>
        <w:t>1, вместимостью 258</w:t>
      </w:r>
      <w:r w:rsidR="005E1A86">
        <w:rPr>
          <w:color w:val="auto"/>
          <w:sz w:val="28"/>
          <w:szCs w:val="28"/>
        </w:rPr>
        <w:t> </w:t>
      </w:r>
      <w:r w:rsidR="00893CC0" w:rsidRPr="00893CC0">
        <w:rPr>
          <w:color w:val="auto"/>
          <w:sz w:val="28"/>
          <w:szCs w:val="28"/>
        </w:rPr>
        <w:t>мест (250</w:t>
      </w:r>
      <w:r w:rsidR="005E1A86">
        <w:rPr>
          <w:color w:val="auto"/>
          <w:sz w:val="28"/>
          <w:szCs w:val="28"/>
        </w:rPr>
        <w:t> м, пешеходная доступность 6</w:t>
      </w:r>
      <w:r w:rsidR="000532BE">
        <w:rPr>
          <w:color w:val="auto"/>
          <w:sz w:val="28"/>
          <w:szCs w:val="28"/>
        </w:rPr>
        <w:t> </w:t>
      </w:r>
      <w:r w:rsidR="005E1A86">
        <w:rPr>
          <w:color w:val="auto"/>
          <w:sz w:val="28"/>
          <w:szCs w:val="28"/>
        </w:rPr>
        <w:t>мин.</w:t>
      </w:r>
      <w:r w:rsidR="00893CC0" w:rsidRPr="00893CC0">
        <w:rPr>
          <w:color w:val="auto"/>
          <w:sz w:val="28"/>
          <w:szCs w:val="28"/>
        </w:rPr>
        <w:t>).</w:t>
      </w:r>
    </w:p>
    <w:p w:rsidR="00893CC0" w:rsidRDefault="00893CC0" w:rsidP="008466C7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93CC0">
        <w:rPr>
          <w:color w:val="auto"/>
          <w:sz w:val="28"/>
          <w:szCs w:val="28"/>
        </w:rPr>
        <w:t xml:space="preserve">Расчетные нормы по детским дошкольным учреждениям </w:t>
      </w:r>
      <w:r w:rsidR="00984359">
        <w:rPr>
          <w:color w:val="auto"/>
          <w:sz w:val="28"/>
          <w:szCs w:val="28"/>
        </w:rPr>
        <w:br/>
      </w:r>
      <w:r w:rsidRPr="00893CC0">
        <w:rPr>
          <w:color w:val="auto"/>
          <w:sz w:val="28"/>
          <w:szCs w:val="28"/>
        </w:rPr>
        <w:t>для проектируемой территории обеспечиваются.</w:t>
      </w:r>
    </w:p>
    <w:p w:rsidR="00893CC0" w:rsidRPr="00934DA1" w:rsidRDefault="00975068" w:rsidP="00934DA1">
      <w:pPr>
        <w:widowControl w:val="0"/>
        <w:tabs>
          <w:tab w:val="left" w:pos="1134"/>
        </w:tabs>
        <w:ind w:left="142"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2.2.6.2. Общеобразовательные учреждения</w:t>
      </w:r>
    </w:p>
    <w:p w:rsidR="00893CC0" w:rsidRPr="00893CC0" w:rsidRDefault="00934DA1" w:rsidP="008466C7">
      <w:pPr>
        <w:widowControl w:val="0"/>
        <w:tabs>
          <w:tab w:val="left" w:pos="1134"/>
        </w:tabs>
        <w:ind w:firstLine="709"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Ближайшие </w:t>
      </w:r>
      <w:r w:rsidR="00893CC0" w:rsidRPr="00893CC0">
        <w:rPr>
          <w:color w:val="auto"/>
          <w:sz w:val="28"/>
          <w:szCs w:val="28"/>
        </w:rPr>
        <w:t>общеобразователь</w:t>
      </w:r>
      <w:r w:rsidR="00975068">
        <w:rPr>
          <w:color w:val="auto"/>
          <w:sz w:val="28"/>
          <w:szCs w:val="28"/>
        </w:rPr>
        <w:t xml:space="preserve">ные учреждения в радиусе 500 м </w:t>
      </w:r>
      <w:r w:rsidR="00893CC0" w:rsidRPr="00893CC0">
        <w:rPr>
          <w:color w:val="auto"/>
          <w:sz w:val="28"/>
          <w:szCs w:val="28"/>
        </w:rPr>
        <w:t>располагаются по адресу:</w:t>
      </w:r>
    </w:p>
    <w:p w:rsidR="00893CC0" w:rsidRPr="00893CC0" w:rsidRDefault="00385931" w:rsidP="008466C7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hyperlink r:id="rId11" w:tooltip="Общеобразовательная школа в Архангельске" w:history="1">
        <w:r w:rsidR="00934DA1">
          <w:rPr>
            <w:color w:val="auto"/>
            <w:sz w:val="28"/>
            <w:szCs w:val="28"/>
          </w:rPr>
          <w:t>г</w:t>
        </w:r>
        <w:r w:rsidR="00893CC0" w:rsidRPr="00893CC0">
          <w:rPr>
            <w:color w:val="auto"/>
            <w:sz w:val="28"/>
            <w:szCs w:val="28"/>
          </w:rPr>
          <w:t>имназия</w:t>
        </w:r>
      </w:hyperlink>
      <w:r w:rsidR="00893CC0" w:rsidRPr="00893CC0">
        <w:rPr>
          <w:rFonts w:ascii="Calibri" w:hAnsi="Calibri"/>
          <w:color w:val="auto"/>
          <w:sz w:val="24"/>
          <w:szCs w:val="24"/>
        </w:rPr>
        <w:t xml:space="preserve"> </w:t>
      </w:r>
      <w:r w:rsidR="00893CC0" w:rsidRPr="00893CC0">
        <w:rPr>
          <w:color w:val="auto"/>
          <w:sz w:val="28"/>
          <w:szCs w:val="28"/>
        </w:rPr>
        <w:t xml:space="preserve"> </w:t>
      </w:r>
      <w:hyperlink r:id="rId12" w:history="1">
        <w:r w:rsidR="00893CC0" w:rsidRPr="00893CC0">
          <w:rPr>
            <w:color w:val="auto"/>
            <w:sz w:val="28"/>
            <w:szCs w:val="28"/>
          </w:rPr>
          <w:t>№ 24</w:t>
        </w:r>
      </w:hyperlink>
      <w:r w:rsidR="00893CC0" w:rsidRPr="00893CC0">
        <w:rPr>
          <w:rFonts w:ascii="Calibri" w:hAnsi="Calibri"/>
          <w:color w:val="auto"/>
          <w:sz w:val="24"/>
          <w:szCs w:val="24"/>
        </w:rPr>
        <w:t xml:space="preserve"> </w:t>
      </w:r>
      <w:r w:rsidR="00893CC0" w:rsidRPr="00893CC0">
        <w:rPr>
          <w:color w:val="auto"/>
          <w:sz w:val="28"/>
          <w:szCs w:val="28"/>
        </w:rPr>
        <w:t xml:space="preserve"> по ул. Тимме Я., д. 22, корп. 3, вместимостью 1</w:t>
      </w:r>
      <w:r w:rsidR="00975068">
        <w:rPr>
          <w:color w:val="auto"/>
          <w:sz w:val="28"/>
          <w:szCs w:val="28"/>
        </w:rPr>
        <w:t> </w:t>
      </w:r>
      <w:r w:rsidR="00893CC0" w:rsidRPr="00893CC0">
        <w:rPr>
          <w:color w:val="auto"/>
          <w:sz w:val="28"/>
          <w:szCs w:val="28"/>
        </w:rPr>
        <w:t>200</w:t>
      </w:r>
      <w:r w:rsidR="00975068">
        <w:rPr>
          <w:color w:val="auto"/>
          <w:sz w:val="28"/>
          <w:szCs w:val="28"/>
        </w:rPr>
        <w:t> </w:t>
      </w:r>
      <w:r w:rsidR="00893CC0" w:rsidRPr="00893CC0">
        <w:rPr>
          <w:color w:val="auto"/>
          <w:sz w:val="28"/>
          <w:szCs w:val="28"/>
        </w:rPr>
        <w:t>мест</w:t>
      </w:r>
      <w:r w:rsidR="005E1A86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5E1A86">
        <w:rPr>
          <w:color w:val="auto"/>
          <w:sz w:val="28"/>
          <w:szCs w:val="28"/>
        </w:rPr>
        <w:t>(120 м,</w:t>
      </w:r>
      <w:r w:rsidR="00893CC0" w:rsidRPr="00893CC0">
        <w:rPr>
          <w:color w:val="auto"/>
          <w:sz w:val="28"/>
          <w:szCs w:val="28"/>
        </w:rPr>
        <w:t xml:space="preserve"> пешеходная доступность 2</w:t>
      </w:r>
      <w:r w:rsidR="00340F6A">
        <w:rPr>
          <w:color w:val="auto"/>
          <w:sz w:val="28"/>
          <w:szCs w:val="28"/>
        </w:rPr>
        <w:t> </w:t>
      </w:r>
      <w:r w:rsidR="00893CC0" w:rsidRPr="00893CC0">
        <w:rPr>
          <w:color w:val="auto"/>
          <w:sz w:val="28"/>
          <w:szCs w:val="28"/>
        </w:rPr>
        <w:t>мин</w:t>
      </w:r>
      <w:r w:rsidR="005E1A86">
        <w:rPr>
          <w:color w:val="auto"/>
          <w:sz w:val="28"/>
          <w:szCs w:val="28"/>
        </w:rPr>
        <w:t>.</w:t>
      </w:r>
      <w:r w:rsidR="00893CC0" w:rsidRPr="00893CC0">
        <w:rPr>
          <w:color w:val="auto"/>
          <w:sz w:val="28"/>
          <w:szCs w:val="28"/>
        </w:rPr>
        <w:t>);</w:t>
      </w:r>
    </w:p>
    <w:p w:rsidR="00893CC0" w:rsidRPr="00893CC0" w:rsidRDefault="00934DA1" w:rsidP="008466C7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="00893CC0" w:rsidRPr="00893CC0">
        <w:rPr>
          <w:color w:val="auto"/>
          <w:sz w:val="28"/>
          <w:szCs w:val="28"/>
        </w:rPr>
        <w:t>бщеобразовательная школа №</w:t>
      </w:r>
      <w:r w:rsidR="00340F6A">
        <w:rPr>
          <w:color w:val="auto"/>
          <w:sz w:val="28"/>
          <w:szCs w:val="28"/>
        </w:rPr>
        <w:t xml:space="preserve"> </w:t>
      </w:r>
      <w:r w:rsidR="00893CC0" w:rsidRPr="00893CC0">
        <w:rPr>
          <w:color w:val="auto"/>
          <w:sz w:val="28"/>
          <w:szCs w:val="28"/>
        </w:rPr>
        <w:t>5 по ул. Воскресенской, д. 103, корп. 1, вмест</w:t>
      </w:r>
      <w:r w:rsidR="005E1A86">
        <w:rPr>
          <w:color w:val="auto"/>
          <w:sz w:val="28"/>
          <w:szCs w:val="28"/>
        </w:rPr>
        <w:t>имостью 517 мест (360 </w:t>
      </w:r>
      <w:r w:rsidR="00893CC0" w:rsidRPr="00893CC0">
        <w:rPr>
          <w:color w:val="auto"/>
          <w:sz w:val="28"/>
          <w:szCs w:val="28"/>
        </w:rPr>
        <w:t>м, пешеходная доступность 8</w:t>
      </w:r>
      <w:r w:rsidR="00340F6A">
        <w:rPr>
          <w:color w:val="auto"/>
          <w:sz w:val="28"/>
          <w:szCs w:val="28"/>
        </w:rPr>
        <w:t> </w:t>
      </w:r>
      <w:r w:rsidR="00893CC0" w:rsidRPr="00893CC0">
        <w:rPr>
          <w:color w:val="auto"/>
          <w:sz w:val="28"/>
          <w:szCs w:val="28"/>
        </w:rPr>
        <w:t>мин</w:t>
      </w:r>
      <w:r w:rsidR="005E1A86">
        <w:rPr>
          <w:color w:val="auto"/>
          <w:sz w:val="28"/>
          <w:szCs w:val="28"/>
        </w:rPr>
        <w:t>.</w:t>
      </w:r>
      <w:r w:rsidR="00893CC0" w:rsidRPr="00893CC0">
        <w:rPr>
          <w:color w:val="auto"/>
          <w:sz w:val="28"/>
          <w:szCs w:val="28"/>
        </w:rPr>
        <w:t>);</w:t>
      </w:r>
    </w:p>
    <w:p w:rsidR="00893CC0" w:rsidRPr="00893CC0" w:rsidRDefault="00934DA1" w:rsidP="008466C7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="00893CC0" w:rsidRPr="00893CC0">
        <w:rPr>
          <w:color w:val="auto"/>
          <w:sz w:val="28"/>
          <w:szCs w:val="28"/>
        </w:rPr>
        <w:t>бщеобразовательная школа №</w:t>
      </w:r>
      <w:r>
        <w:rPr>
          <w:color w:val="auto"/>
          <w:sz w:val="28"/>
          <w:szCs w:val="28"/>
        </w:rPr>
        <w:t xml:space="preserve"> </w:t>
      </w:r>
      <w:r w:rsidR="00893CC0" w:rsidRPr="00893CC0">
        <w:rPr>
          <w:color w:val="auto"/>
          <w:sz w:val="28"/>
          <w:szCs w:val="28"/>
        </w:rPr>
        <w:t xml:space="preserve">2 им. В.Ф. Филиппова </w:t>
      </w:r>
      <w:r w:rsidR="00984359">
        <w:rPr>
          <w:color w:val="auto"/>
          <w:sz w:val="28"/>
          <w:szCs w:val="28"/>
        </w:rPr>
        <w:br/>
      </w:r>
      <w:r w:rsidR="00893CC0" w:rsidRPr="00893CC0">
        <w:rPr>
          <w:color w:val="auto"/>
          <w:sz w:val="28"/>
          <w:szCs w:val="28"/>
        </w:rPr>
        <w:t>по просп. Советски</w:t>
      </w:r>
      <w:r>
        <w:rPr>
          <w:color w:val="auto"/>
          <w:sz w:val="28"/>
          <w:szCs w:val="28"/>
        </w:rPr>
        <w:t>х космонавтов, д. 188, корп.</w:t>
      </w:r>
      <w:r w:rsidR="00861DD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1, </w:t>
      </w:r>
      <w:r w:rsidR="00893CC0" w:rsidRPr="00893CC0">
        <w:rPr>
          <w:color w:val="auto"/>
          <w:sz w:val="28"/>
          <w:szCs w:val="28"/>
        </w:rPr>
        <w:t>вместимостью 534</w:t>
      </w:r>
      <w:r w:rsidR="005E1A86">
        <w:rPr>
          <w:color w:val="auto"/>
          <w:sz w:val="28"/>
          <w:szCs w:val="28"/>
        </w:rPr>
        <w:t> </w:t>
      </w:r>
      <w:r w:rsidR="00893CC0" w:rsidRPr="00893CC0">
        <w:rPr>
          <w:color w:val="auto"/>
          <w:sz w:val="28"/>
          <w:szCs w:val="28"/>
        </w:rPr>
        <w:t xml:space="preserve">места </w:t>
      </w:r>
      <w:r w:rsidR="005E1A86">
        <w:rPr>
          <w:color w:val="auto"/>
          <w:sz w:val="28"/>
          <w:szCs w:val="28"/>
        </w:rPr>
        <w:t>(500 </w:t>
      </w:r>
      <w:r w:rsidR="00893CC0" w:rsidRPr="00893CC0">
        <w:rPr>
          <w:color w:val="auto"/>
          <w:sz w:val="28"/>
          <w:szCs w:val="28"/>
        </w:rPr>
        <w:t>м,</w:t>
      </w:r>
      <w:r w:rsidR="005E1A86">
        <w:rPr>
          <w:color w:val="auto"/>
          <w:sz w:val="28"/>
          <w:szCs w:val="28"/>
        </w:rPr>
        <w:t xml:space="preserve"> пешеходная доступность 10</w:t>
      </w:r>
      <w:r w:rsidR="00340F6A">
        <w:rPr>
          <w:color w:val="auto"/>
          <w:sz w:val="28"/>
          <w:szCs w:val="28"/>
        </w:rPr>
        <w:t> </w:t>
      </w:r>
      <w:r w:rsidR="005E1A86">
        <w:rPr>
          <w:color w:val="auto"/>
          <w:sz w:val="28"/>
          <w:szCs w:val="28"/>
        </w:rPr>
        <w:t>мин.</w:t>
      </w:r>
      <w:r w:rsidR="00893CC0" w:rsidRPr="00893CC0">
        <w:rPr>
          <w:color w:val="auto"/>
          <w:sz w:val="28"/>
          <w:szCs w:val="28"/>
        </w:rPr>
        <w:t>).</w:t>
      </w:r>
    </w:p>
    <w:p w:rsidR="00893CC0" w:rsidRPr="00893CC0" w:rsidRDefault="00893CC0" w:rsidP="008466C7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93CC0">
        <w:rPr>
          <w:color w:val="auto"/>
          <w:sz w:val="28"/>
          <w:szCs w:val="28"/>
        </w:rPr>
        <w:t>Расчетные нормы по образовательным учреждениям для проектируемой территории обеспечиваются.</w:t>
      </w:r>
    </w:p>
    <w:p w:rsidR="00893CC0" w:rsidRPr="00934DA1" w:rsidRDefault="005E1A86" w:rsidP="00934DA1">
      <w:pPr>
        <w:widowControl w:val="0"/>
        <w:tabs>
          <w:tab w:val="left" w:pos="1134"/>
        </w:tabs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2.2.6.3. </w:t>
      </w:r>
      <w:r w:rsidR="00893CC0" w:rsidRPr="00934DA1">
        <w:rPr>
          <w:color w:val="auto"/>
          <w:sz w:val="28"/>
          <w:szCs w:val="28"/>
        </w:rPr>
        <w:t>Продовольственн</w:t>
      </w:r>
      <w:r>
        <w:rPr>
          <w:color w:val="auto"/>
          <w:sz w:val="28"/>
          <w:szCs w:val="28"/>
        </w:rPr>
        <w:t>ые и непродовольственные товары</w:t>
      </w:r>
    </w:p>
    <w:p w:rsidR="00893CC0" w:rsidRPr="00893CC0" w:rsidRDefault="00893CC0" w:rsidP="008466C7">
      <w:pPr>
        <w:widowControl w:val="0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 w:rsidRPr="00893CC0">
        <w:rPr>
          <w:color w:val="auto"/>
          <w:sz w:val="28"/>
          <w:szCs w:val="28"/>
        </w:rPr>
        <w:t>На проектируемой территории, а также</w:t>
      </w:r>
      <w:r w:rsidRPr="00893CC0">
        <w:rPr>
          <w:i/>
          <w:color w:val="auto"/>
          <w:sz w:val="28"/>
          <w:szCs w:val="28"/>
        </w:rPr>
        <w:t xml:space="preserve"> </w:t>
      </w:r>
      <w:r w:rsidRPr="00893CC0">
        <w:rPr>
          <w:rFonts w:eastAsia="TimesNewRoman"/>
          <w:sz w:val="28"/>
          <w:szCs w:val="28"/>
        </w:rPr>
        <w:t xml:space="preserve">на территории, соседней </w:t>
      </w:r>
      <w:r w:rsidR="00984359">
        <w:rPr>
          <w:rFonts w:eastAsia="TimesNewRoman"/>
          <w:sz w:val="28"/>
          <w:szCs w:val="28"/>
        </w:rPr>
        <w:br/>
      </w:r>
      <w:r w:rsidRPr="00893CC0">
        <w:rPr>
          <w:rFonts w:eastAsia="TimesNewRoman"/>
          <w:sz w:val="28"/>
          <w:szCs w:val="28"/>
        </w:rPr>
        <w:t xml:space="preserve">с проектируемой по ул. Тимме Я. </w:t>
      </w:r>
      <w:r w:rsidRPr="00893CC0">
        <w:rPr>
          <w:color w:val="auto"/>
          <w:sz w:val="28"/>
          <w:szCs w:val="28"/>
        </w:rPr>
        <w:t xml:space="preserve">в пешеходной доступности от вновь проектируемого здания, располагаются предприятия обслуживания первой необходимости – магазины продовольственных и непродовольственных товаров, аптеки (ТЦ </w:t>
      </w:r>
      <w:r w:rsidR="00934DA1">
        <w:rPr>
          <w:color w:val="auto"/>
          <w:sz w:val="28"/>
          <w:szCs w:val="28"/>
        </w:rPr>
        <w:t>"</w:t>
      </w:r>
      <w:r w:rsidRPr="00893CC0">
        <w:rPr>
          <w:color w:val="auto"/>
          <w:sz w:val="28"/>
          <w:szCs w:val="28"/>
        </w:rPr>
        <w:t>Флагман</w:t>
      </w:r>
      <w:r w:rsidR="00934DA1">
        <w:rPr>
          <w:color w:val="auto"/>
          <w:sz w:val="28"/>
          <w:szCs w:val="28"/>
        </w:rPr>
        <w:t>"</w:t>
      </w:r>
      <w:r w:rsidRPr="00893CC0">
        <w:rPr>
          <w:color w:val="auto"/>
          <w:sz w:val="28"/>
          <w:szCs w:val="28"/>
        </w:rPr>
        <w:t xml:space="preserve">, магазины сети </w:t>
      </w:r>
      <w:r w:rsidR="00934DA1">
        <w:rPr>
          <w:color w:val="auto"/>
          <w:sz w:val="28"/>
          <w:szCs w:val="28"/>
        </w:rPr>
        <w:t>"</w:t>
      </w:r>
      <w:r w:rsidRPr="00893CC0">
        <w:rPr>
          <w:color w:val="auto"/>
          <w:sz w:val="28"/>
          <w:szCs w:val="28"/>
        </w:rPr>
        <w:t>Магнит</w:t>
      </w:r>
      <w:r w:rsidR="00934DA1">
        <w:rPr>
          <w:color w:val="auto"/>
          <w:sz w:val="28"/>
          <w:szCs w:val="28"/>
        </w:rPr>
        <w:t>"</w:t>
      </w:r>
      <w:r w:rsidRPr="00893CC0">
        <w:rPr>
          <w:color w:val="auto"/>
          <w:sz w:val="28"/>
          <w:szCs w:val="28"/>
        </w:rPr>
        <w:t xml:space="preserve"> и </w:t>
      </w:r>
      <w:r w:rsidR="00934DA1">
        <w:rPr>
          <w:color w:val="auto"/>
          <w:sz w:val="28"/>
          <w:szCs w:val="28"/>
        </w:rPr>
        <w:t>"</w:t>
      </w:r>
      <w:r w:rsidRPr="00893CC0">
        <w:rPr>
          <w:color w:val="auto"/>
          <w:sz w:val="28"/>
          <w:szCs w:val="28"/>
        </w:rPr>
        <w:t>Пятерочка</w:t>
      </w:r>
      <w:r w:rsidR="00934DA1">
        <w:rPr>
          <w:color w:val="auto"/>
          <w:sz w:val="28"/>
          <w:szCs w:val="28"/>
        </w:rPr>
        <w:t>"</w:t>
      </w:r>
      <w:r w:rsidR="00861DD4">
        <w:rPr>
          <w:color w:val="auto"/>
          <w:sz w:val="28"/>
          <w:szCs w:val="28"/>
        </w:rPr>
        <w:t>)</w:t>
      </w:r>
      <w:r w:rsidRPr="00893CC0">
        <w:rPr>
          <w:color w:val="auto"/>
          <w:sz w:val="28"/>
          <w:szCs w:val="28"/>
        </w:rPr>
        <w:t xml:space="preserve">. </w:t>
      </w:r>
      <w:r w:rsidR="00984359">
        <w:rPr>
          <w:color w:val="auto"/>
          <w:sz w:val="28"/>
          <w:szCs w:val="28"/>
        </w:rPr>
        <w:br/>
      </w:r>
      <w:r w:rsidRPr="00893CC0">
        <w:rPr>
          <w:color w:val="auto"/>
          <w:sz w:val="28"/>
          <w:szCs w:val="28"/>
        </w:rPr>
        <w:t xml:space="preserve">В пешеходной доступности расположен крупный торговый центр </w:t>
      </w:r>
      <w:r w:rsidR="00934DA1">
        <w:rPr>
          <w:color w:val="auto"/>
          <w:sz w:val="28"/>
          <w:szCs w:val="28"/>
        </w:rPr>
        <w:t>"</w:t>
      </w:r>
      <w:r w:rsidRPr="00893CC0">
        <w:rPr>
          <w:color w:val="auto"/>
          <w:sz w:val="28"/>
          <w:szCs w:val="28"/>
        </w:rPr>
        <w:t>Рио</w:t>
      </w:r>
      <w:r w:rsidR="00934DA1">
        <w:rPr>
          <w:color w:val="auto"/>
          <w:sz w:val="28"/>
          <w:szCs w:val="28"/>
        </w:rPr>
        <w:t>"</w:t>
      </w:r>
      <w:r w:rsidRPr="00893CC0">
        <w:rPr>
          <w:color w:val="auto"/>
          <w:sz w:val="28"/>
          <w:szCs w:val="28"/>
        </w:rPr>
        <w:t>.</w:t>
      </w:r>
    </w:p>
    <w:p w:rsidR="00893CC0" w:rsidRPr="00893CC0" w:rsidRDefault="00893CC0" w:rsidP="008466C7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93CC0">
        <w:rPr>
          <w:color w:val="auto"/>
          <w:sz w:val="28"/>
          <w:szCs w:val="28"/>
        </w:rPr>
        <w:t>Расчетные нормы по торговым п</w:t>
      </w:r>
      <w:r w:rsidR="00934DA1">
        <w:rPr>
          <w:color w:val="auto"/>
          <w:sz w:val="28"/>
          <w:szCs w:val="28"/>
        </w:rPr>
        <w:t xml:space="preserve">редприятиям </w:t>
      </w:r>
      <w:r w:rsidRPr="00893CC0">
        <w:rPr>
          <w:color w:val="auto"/>
          <w:sz w:val="28"/>
          <w:szCs w:val="28"/>
        </w:rPr>
        <w:t>для проектируемой территории обеспечиваются.</w:t>
      </w:r>
    </w:p>
    <w:p w:rsidR="00893CC0" w:rsidRPr="00934DA1" w:rsidRDefault="005E1A86" w:rsidP="00934DA1">
      <w:pPr>
        <w:widowControl w:val="0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2.2.6.4. </w:t>
      </w:r>
      <w:r w:rsidR="00893CC0" w:rsidRPr="00934DA1">
        <w:rPr>
          <w:color w:val="auto"/>
          <w:sz w:val="28"/>
          <w:szCs w:val="28"/>
        </w:rPr>
        <w:t xml:space="preserve">Физкультурно-спортивные центры и помещения </w:t>
      </w:r>
      <w:r w:rsidR="00984359">
        <w:rPr>
          <w:color w:val="auto"/>
          <w:sz w:val="28"/>
          <w:szCs w:val="28"/>
        </w:rPr>
        <w:br/>
      </w:r>
      <w:r w:rsidR="00893CC0" w:rsidRPr="00934DA1">
        <w:rPr>
          <w:color w:val="auto"/>
          <w:sz w:val="28"/>
          <w:szCs w:val="28"/>
        </w:rPr>
        <w:t>для физку</w:t>
      </w:r>
      <w:r>
        <w:rPr>
          <w:color w:val="auto"/>
          <w:sz w:val="28"/>
          <w:szCs w:val="28"/>
        </w:rPr>
        <w:t>льтурно-оздоровительных занятий</w:t>
      </w:r>
    </w:p>
    <w:p w:rsidR="00893CC0" w:rsidRPr="00893CC0" w:rsidRDefault="00934DA1" w:rsidP="008466C7">
      <w:pPr>
        <w:widowControl w:val="0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Ближайшие </w:t>
      </w:r>
      <w:r w:rsidR="00893CC0" w:rsidRPr="00893CC0">
        <w:rPr>
          <w:color w:val="auto"/>
          <w:sz w:val="28"/>
          <w:szCs w:val="28"/>
        </w:rPr>
        <w:t xml:space="preserve">физкультурно-оздоровительные центры располагаются </w:t>
      </w:r>
      <w:r w:rsidR="00984359">
        <w:rPr>
          <w:color w:val="auto"/>
          <w:sz w:val="28"/>
          <w:szCs w:val="28"/>
        </w:rPr>
        <w:br/>
      </w:r>
      <w:r w:rsidR="00893CC0" w:rsidRPr="00893CC0">
        <w:rPr>
          <w:color w:val="auto"/>
          <w:sz w:val="28"/>
          <w:szCs w:val="28"/>
        </w:rPr>
        <w:t>по адресу:</w:t>
      </w:r>
    </w:p>
    <w:p w:rsidR="00893CC0" w:rsidRPr="00893CC0" w:rsidRDefault="00934DA1" w:rsidP="00934DA1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</w:t>
      </w:r>
      <w:r w:rsidR="00893CC0" w:rsidRPr="00893CC0">
        <w:rPr>
          <w:color w:val="auto"/>
          <w:sz w:val="28"/>
          <w:szCs w:val="28"/>
        </w:rPr>
        <w:t>итнес-клуб, по ул</w:t>
      </w:r>
      <w:r w:rsidR="005E1A86">
        <w:rPr>
          <w:color w:val="auto"/>
          <w:sz w:val="28"/>
          <w:szCs w:val="28"/>
        </w:rPr>
        <w:t xml:space="preserve">. Тимме Я., д. </w:t>
      </w:r>
      <w:r w:rsidR="00893CC0" w:rsidRPr="00893CC0">
        <w:rPr>
          <w:color w:val="auto"/>
          <w:sz w:val="28"/>
          <w:szCs w:val="28"/>
        </w:rPr>
        <w:t xml:space="preserve">30 (расположен на территории </w:t>
      </w:r>
      <w:r w:rsidR="00DB7D8F" w:rsidRPr="00913840">
        <w:rPr>
          <w:color w:val="auto"/>
          <w:sz w:val="28"/>
          <w:szCs w:val="28"/>
          <w:lang w:eastAsia="en-US"/>
        </w:rPr>
        <w:t>проект</w:t>
      </w:r>
      <w:r w:rsidR="00DB7D8F">
        <w:rPr>
          <w:color w:val="auto"/>
          <w:sz w:val="28"/>
          <w:szCs w:val="28"/>
          <w:lang w:eastAsia="en-US"/>
        </w:rPr>
        <w:t>а</w:t>
      </w:r>
      <w:r w:rsidR="00DB7D8F" w:rsidRPr="00913840">
        <w:rPr>
          <w:color w:val="auto"/>
          <w:sz w:val="28"/>
          <w:szCs w:val="28"/>
          <w:lang w:eastAsia="en-US"/>
        </w:rPr>
        <w:t xml:space="preserve"> планировки территории</w:t>
      </w:r>
      <w:r w:rsidR="00893CC0" w:rsidRPr="00893CC0">
        <w:rPr>
          <w:color w:val="auto"/>
          <w:sz w:val="28"/>
          <w:szCs w:val="28"/>
        </w:rPr>
        <w:t>);</w:t>
      </w:r>
    </w:p>
    <w:p w:rsidR="00893CC0" w:rsidRPr="00893CC0" w:rsidRDefault="00934DA1" w:rsidP="00934DA1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</w:t>
      </w:r>
      <w:r w:rsidR="00893CC0" w:rsidRPr="00893CC0">
        <w:rPr>
          <w:color w:val="auto"/>
          <w:sz w:val="28"/>
          <w:szCs w:val="28"/>
        </w:rPr>
        <w:t>итнес-клуб, по ул. Гайдара, д. 63.</w:t>
      </w:r>
    </w:p>
    <w:p w:rsidR="00893CC0" w:rsidRPr="00893CC0" w:rsidRDefault="00893CC0" w:rsidP="008466C7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93CC0">
        <w:rPr>
          <w:color w:val="auto"/>
          <w:sz w:val="28"/>
          <w:szCs w:val="28"/>
        </w:rPr>
        <w:t>Расчетные нормы по физкультурно-спортивным центрам и помещениям для физкул</w:t>
      </w:r>
      <w:r w:rsidR="00934DA1">
        <w:rPr>
          <w:color w:val="auto"/>
          <w:sz w:val="28"/>
          <w:szCs w:val="28"/>
        </w:rPr>
        <w:t xml:space="preserve">ьтурно-оздоровительных занятий </w:t>
      </w:r>
      <w:r w:rsidRPr="00893CC0">
        <w:rPr>
          <w:color w:val="auto"/>
          <w:sz w:val="28"/>
          <w:szCs w:val="28"/>
        </w:rPr>
        <w:t>для проектируемой территории обеспечиваются.</w:t>
      </w:r>
    </w:p>
    <w:p w:rsidR="00893CC0" w:rsidRPr="00934DA1" w:rsidRDefault="005E1A86" w:rsidP="00934DA1">
      <w:pPr>
        <w:widowControl w:val="0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2.2.6.5. </w:t>
      </w:r>
      <w:r w:rsidR="00934DA1">
        <w:rPr>
          <w:color w:val="auto"/>
          <w:sz w:val="28"/>
          <w:szCs w:val="28"/>
        </w:rPr>
        <w:t xml:space="preserve">Предприятия </w:t>
      </w:r>
      <w:r>
        <w:rPr>
          <w:color w:val="auto"/>
          <w:sz w:val="28"/>
          <w:szCs w:val="28"/>
        </w:rPr>
        <w:t>бытового обслуживания и связи</w:t>
      </w:r>
    </w:p>
    <w:p w:rsidR="00893CC0" w:rsidRPr="00893CC0" w:rsidRDefault="00893CC0" w:rsidP="008466C7">
      <w:pPr>
        <w:widowControl w:val="0"/>
        <w:ind w:firstLine="709"/>
        <w:jc w:val="both"/>
        <w:rPr>
          <w:rFonts w:eastAsia="TimesNewRoman"/>
          <w:color w:val="auto"/>
          <w:sz w:val="28"/>
          <w:szCs w:val="24"/>
        </w:rPr>
      </w:pPr>
      <w:r w:rsidRPr="00893CC0">
        <w:rPr>
          <w:color w:val="auto"/>
          <w:sz w:val="28"/>
          <w:szCs w:val="28"/>
        </w:rPr>
        <w:t>В шаговой доступности от территории проектирования располагаются предприятия бытового обслуживания: парикмахерс</w:t>
      </w:r>
      <w:r w:rsidR="00934DA1">
        <w:rPr>
          <w:color w:val="auto"/>
          <w:sz w:val="28"/>
          <w:szCs w:val="28"/>
        </w:rPr>
        <w:t xml:space="preserve">кие, ремонт обуви, химчистка, </w:t>
      </w:r>
      <w:r w:rsidRPr="00893CC0">
        <w:rPr>
          <w:color w:val="auto"/>
          <w:sz w:val="28"/>
          <w:szCs w:val="28"/>
        </w:rPr>
        <w:t xml:space="preserve">ремонт часов, ремонт цифровой техники, изготовление ключей, страхование. В ТРЦ </w:t>
      </w:r>
      <w:r w:rsidR="00934DA1">
        <w:rPr>
          <w:rFonts w:eastAsia="TimesNewRoman"/>
          <w:color w:val="auto"/>
          <w:sz w:val="28"/>
          <w:szCs w:val="24"/>
        </w:rPr>
        <w:t>"</w:t>
      </w:r>
      <w:r w:rsidRPr="00893CC0">
        <w:rPr>
          <w:color w:val="auto"/>
          <w:sz w:val="28"/>
          <w:szCs w:val="28"/>
        </w:rPr>
        <w:t>Рио</w:t>
      </w:r>
      <w:r w:rsidR="00934DA1">
        <w:rPr>
          <w:rFonts w:eastAsia="TimesNewRoman"/>
          <w:color w:val="auto"/>
          <w:sz w:val="28"/>
          <w:szCs w:val="24"/>
        </w:rPr>
        <w:t>"</w:t>
      </w:r>
      <w:r w:rsidR="005E1A86">
        <w:rPr>
          <w:rFonts w:eastAsia="TimesNewRoman"/>
          <w:color w:val="auto"/>
          <w:sz w:val="28"/>
          <w:szCs w:val="24"/>
        </w:rPr>
        <w:t xml:space="preserve"> по адресу ул. Розинга, д. </w:t>
      </w:r>
      <w:r w:rsidRPr="00893CC0">
        <w:rPr>
          <w:rFonts w:eastAsia="TimesNewRoman"/>
          <w:color w:val="auto"/>
          <w:sz w:val="28"/>
          <w:szCs w:val="24"/>
        </w:rPr>
        <w:t xml:space="preserve">10 представлены </w:t>
      </w:r>
      <w:r w:rsidRPr="00893CC0">
        <w:rPr>
          <w:rFonts w:eastAsia="TimesNewRoman"/>
          <w:color w:val="auto"/>
          <w:sz w:val="28"/>
          <w:szCs w:val="24"/>
        </w:rPr>
        <w:lastRenderedPageBreak/>
        <w:t>перечисленные бытовые услуги.</w:t>
      </w:r>
    </w:p>
    <w:p w:rsidR="00893CC0" w:rsidRPr="00893CC0" w:rsidRDefault="00893CC0" w:rsidP="008466C7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93CC0">
        <w:rPr>
          <w:color w:val="auto"/>
          <w:sz w:val="28"/>
          <w:szCs w:val="28"/>
        </w:rPr>
        <w:t>Р</w:t>
      </w:r>
      <w:r w:rsidR="00934DA1">
        <w:rPr>
          <w:color w:val="auto"/>
          <w:sz w:val="28"/>
          <w:szCs w:val="28"/>
        </w:rPr>
        <w:t xml:space="preserve">асчетные нормы по предприятиям бытового обслуживания и связи </w:t>
      </w:r>
      <w:r w:rsidR="00D830B9">
        <w:rPr>
          <w:color w:val="auto"/>
          <w:sz w:val="28"/>
          <w:szCs w:val="28"/>
        </w:rPr>
        <w:br/>
      </w:r>
      <w:r w:rsidRPr="00893CC0">
        <w:rPr>
          <w:color w:val="auto"/>
          <w:sz w:val="28"/>
          <w:szCs w:val="28"/>
        </w:rPr>
        <w:t>для проектируемой территории обеспечиваются.</w:t>
      </w:r>
    </w:p>
    <w:p w:rsidR="00893CC0" w:rsidRPr="00934DA1" w:rsidRDefault="005E1A86" w:rsidP="00934DA1">
      <w:pPr>
        <w:widowControl w:val="0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2.2.6.6. Поликлиники и их филиалы</w:t>
      </w:r>
    </w:p>
    <w:p w:rsidR="008466C7" w:rsidRPr="00934DA1" w:rsidRDefault="00893CC0" w:rsidP="00934DA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893CC0">
        <w:rPr>
          <w:rFonts w:eastAsia="Calibri"/>
          <w:b w:val="0"/>
          <w:bCs w:val="0"/>
          <w:color w:val="auto"/>
          <w:sz w:val="28"/>
        </w:rPr>
        <w:t xml:space="preserve">медицинская многопрофильная клиника </w:t>
      </w:r>
      <w:r w:rsidR="00934DA1">
        <w:rPr>
          <w:rFonts w:eastAsia="Calibri"/>
          <w:b w:val="0"/>
          <w:bCs w:val="0"/>
          <w:color w:val="auto"/>
          <w:sz w:val="28"/>
        </w:rPr>
        <w:t>"</w:t>
      </w:r>
      <w:r w:rsidRPr="00893CC0">
        <w:rPr>
          <w:rFonts w:eastAsia="Calibri"/>
          <w:b w:val="0"/>
          <w:bCs w:val="0"/>
          <w:color w:val="auto"/>
          <w:sz w:val="28"/>
        </w:rPr>
        <w:t>Доктор Соран</w:t>
      </w:r>
      <w:r w:rsidR="00934DA1">
        <w:rPr>
          <w:rFonts w:eastAsia="Calibri"/>
          <w:b w:val="0"/>
          <w:bCs w:val="0"/>
          <w:color w:val="auto"/>
          <w:sz w:val="28"/>
        </w:rPr>
        <w:t>"</w:t>
      </w:r>
      <w:r w:rsidRPr="00893CC0">
        <w:rPr>
          <w:rFonts w:eastAsia="Calibri"/>
          <w:b w:val="0"/>
          <w:bCs w:val="0"/>
          <w:color w:val="auto"/>
          <w:sz w:val="28"/>
        </w:rPr>
        <w:t>, ул. Карельская,</w:t>
      </w:r>
      <w:r w:rsidR="00934DA1">
        <w:rPr>
          <w:rFonts w:eastAsia="Calibri"/>
          <w:b w:val="0"/>
          <w:bCs w:val="0"/>
          <w:color w:val="auto"/>
          <w:sz w:val="28"/>
        </w:rPr>
        <w:t xml:space="preserve"> </w:t>
      </w:r>
      <w:r w:rsidR="008466C7" w:rsidRPr="00934DA1">
        <w:rPr>
          <w:b w:val="0"/>
          <w:color w:val="auto"/>
          <w:sz w:val="28"/>
        </w:rPr>
        <w:t>д. 37 (1</w:t>
      </w:r>
      <w:r w:rsidR="005E1A86">
        <w:rPr>
          <w:b w:val="0"/>
          <w:color w:val="auto"/>
          <w:sz w:val="28"/>
        </w:rPr>
        <w:t> 000 м</w:t>
      </w:r>
      <w:r w:rsidR="008466C7" w:rsidRPr="00934DA1">
        <w:rPr>
          <w:b w:val="0"/>
          <w:color w:val="auto"/>
          <w:sz w:val="28"/>
        </w:rPr>
        <w:t>, пешеходная доступность 18</w:t>
      </w:r>
      <w:r w:rsidR="00340F6A">
        <w:rPr>
          <w:b w:val="0"/>
          <w:color w:val="auto"/>
          <w:sz w:val="28"/>
        </w:rPr>
        <w:t> </w:t>
      </w:r>
      <w:r w:rsidR="008466C7" w:rsidRPr="00934DA1">
        <w:rPr>
          <w:b w:val="0"/>
          <w:color w:val="auto"/>
          <w:sz w:val="28"/>
        </w:rPr>
        <w:t>мин</w:t>
      </w:r>
      <w:r w:rsidR="005E1A86">
        <w:rPr>
          <w:b w:val="0"/>
          <w:color w:val="auto"/>
          <w:sz w:val="28"/>
        </w:rPr>
        <w:t>.</w:t>
      </w:r>
      <w:r w:rsidR="008466C7" w:rsidRPr="00934DA1">
        <w:rPr>
          <w:b w:val="0"/>
          <w:color w:val="auto"/>
          <w:sz w:val="28"/>
        </w:rPr>
        <w:t>);</w:t>
      </w:r>
    </w:p>
    <w:p w:rsidR="008466C7" w:rsidRPr="008466C7" w:rsidRDefault="00385931" w:rsidP="008466C7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hyperlink r:id="rId13" w:history="1">
        <w:r w:rsidR="008466C7" w:rsidRPr="008466C7">
          <w:rPr>
            <w:color w:val="auto"/>
            <w:sz w:val="28"/>
            <w:szCs w:val="28"/>
          </w:rPr>
          <w:t>поликлиника</w:t>
        </w:r>
      </w:hyperlink>
      <w:r w:rsidR="008466C7" w:rsidRPr="008466C7">
        <w:rPr>
          <w:rFonts w:ascii="Calibri" w:hAnsi="Calibri"/>
          <w:color w:val="auto"/>
          <w:sz w:val="24"/>
          <w:szCs w:val="24"/>
        </w:rPr>
        <w:t xml:space="preserve"> </w:t>
      </w:r>
      <w:r w:rsidR="008466C7" w:rsidRPr="008466C7">
        <w:rPr>
          <w:color w:val="auto"/>
          <w:sz w:val="28"/>
          <w:szCs w:val="28"/>
        </w:rPr>
        <w:t>авиаторов</w:t>
      </w:r>
      <w:r w:rsidR="008466C7" w:rsidRPr="008466C7">
        <w:rPr>
          <w:rFonts w:ascii="Calibri" w:hAnsi="Calibri"/>
          <w:color w:val="auto"/>
          <w:sz w:val="24"/>
          <w:szCs w:val="24"/>
        </w:rPr>
        <w:t xml:space="preserve">, </w:t>
      </w:r>
      <w:r w:rsidR="008466C7" w:rsidRPr="008466C7">
        <w:rPr>
          <w:color w:val="auto"/>
          <w:sz w:val="28"/>
          <w:szCs w:val="28"/>
        </w:rPr>
        <w:t>ул. Самойло, д. 12, корп. 1 (850</w:t>
      </w:r>
      <w:r w:rsidR="005E1A86">
        <w:rPr>
          <w:color w:val="auto"/>
          <w:sz w:val="28"/>
          <w:szCs w:val="28"/>
        </w:rPr>
        <w:t> </w:t>
      </w:r>
      <w:r w:rsidR="008466C7" w:rsidRPr="008466C7">
        <w:rPr>
          <w:color w:val="auto"/>
          <w:sz w:val="28"/>
          <w:szCs w:val="28"/>
        </w:rPr>
        <w:t>м, пешеходная доступность 15</w:t>
      </w:r>
      <w:r w:rsidR="00340F6A">
        <w:rPr>
          <w:color w:val="auto"/>
          <w:sz w:val="28"/>
          <w:szCs w:val="28"/>
        </w:rPr>
        <w:t> </w:t>
      </w:r>
      <w:r w:rsidR="008466C7" w:rsidRPr="008466C7">
        <w:rPr>
          <w:color w:val="auto"/>
          <w:sz w:val="28"/>
          <w:szCs w:val="28"/>
        </w:rPr>
        <w:t>мин</w:t>
      </w:r>
      <w:r w:rsidR="005E1A86">
        <w:rPr>
          <w:color w:val="auto"/>
          <w:sz w:val="28"/>
          <w:szCs w:val="28"/>
        </w:rPr>
        <w:t>.</w:t>
      </w:r>
      <w:r w:rsidR="008466C7" w:rsidRPr="008466C7">
        <w:rPr>
          <w:color w:val="auto"/>
          <w:sz w:val="28"/>
          <w:szCs w:val="28"/>
        </w:rPr>
        <w:t>);</w:t>
      </w:r>
    </w:p>
    <w:p w:rsidR="008466C7" w:rsidRPr="008466C7" w:rsidRDefault="00385931" w:rsidP="008466C7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hyperlink r:id="rId14" w:history="1">
        <w:r w:rsidR="008466C7" w:rsidRPr="008466C7">
          <w:rPr>
            <w:color w:val="auto"/>
            <w:sz w:val="28"/>
            <w:szCs w:val="28"/>
          </w:rPr>
          <w:t>Архангельская городская детская клиническая поликлиника</w:t>
        </w:r>
      </w:hyperlink>
      <w:r w:rsidR="005E1A86">
        <w:rPr>
          <w:rFonts w:ascii="Calibri" w:hAnsi="Calibri"/>
          <w:color w:val="auto"/>
          <w:sz w:val="24"/>
          <w:szCs w:val="24"/>
        </w:rPr>
        <w:t xml:space="preserve">, </w:t>
      </w:r>
      <w:r w:rsidR="008466C7" w:rsidRPr="008466C7">
        <w:rPr>
          <w:color w:val="auto"/>
          <w:sz w:val="28"/>
          <w:szCs w:val="28"/>
        </w:rPr>
        <w:t>проезд Приорова, д. 6 (850</w:t>
      </w:r>
      <w:r w:rsidR="005E1A86">
        <w:rPr>
          <w:color w:val="auto"/>
          <w:sz w:val="28"/>
          <w:szCs w:val="28"/>
        </w:rPr>
        <w:t> м</w:t>
      </w:r>
      <w:r w:rsidR="008466C7" w:rsidRPr="008466C7">
        <w:rPr>
          <w:color w:val="auto"/>
          <w:sz w:val="28"/>
          <w:szCs w:val="28"/>
        </w:rPr>
        <w:t>, пешеходн</w:t>
      </w:r>
      <w:r w:rsidR="00934DA1">
        <w:rPr>
          <w:color w:val="auto"/>
          <w:sz w:val="28"/>
          <w:szCs w:val="28"/>
        </w:rPr>
        <w:t>ая доступность 15</w:t>
      </w:r>
      <w:r w:rsidR="00340F6A">
        <w:rPr>
          <w:color w:val="auto"/>
          <w:sz w:val="28"/>
          <w:szCs w:val="28"/>
        </w:rPr>
        <w:t> </w:t>
      </w:r>
      <w:r w:rsidR="008466C7" w:rsidRPr="008466C7">
        <w:rPr>
          <w:color w:val="auto"/>
          <w:sz w:val="28"/>
          <w:szCs w:val="28"/>
        </w:rPr>
        <w:t>мин</w:t>
      </w:r>
      <w:r w:rsidR="005E1A86">
        <w:rPr>
          <w:color w:val="auto"/>
          <w:sz w:val="28"/>
          <w:szCs w:val="28"/>
        </w:rPr>
        <w:t>.</w:t>
      </w:r>
      <w:r w:rsidR="008466C7" w:rsidRPr="008466C7">
        <w:rPr>
          <w:color w:val="auto"/>
          <w:sz w:val="28"/>
          <w:szCs w:val="28"/>
        </w:rPr>
        <w:t>);</w:t>
      </w:r>
    </w:p>
    <w:p w:rsidR="008466C7" w:rsidRPr="008466C7" w:rsidRDefault="008466C7" w:rsidP="008466C7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466C7">
        <w:rPr>
          <w:color w:val="auto"/>
          <w:sz w:val="28"/>
          <w:szCs w:val="28"/>
        </w:rPr>
        <w:t>поликлиническое отделение Архангельской областной клиническ</w:t>
      </w:r>
      <w:r w:rsidR="00340F6A">
        <w:rPr>
          <w:color w:val="auto"/>
          <w:sz w:val="28"/>
          <w:szCs w:val="28"/>
        </w:rPr>
        <w:t xml:space="preserve">ой больницы, просп. Ломоносова, д. </w:t>
      </w:r>
      <w:r w:rsidRPr="008466C7">
        <w:rPr>
          <w:color w:val="auto"/>
          <w:sz w:val="28"/>
          <w:szCs w:val="28"/>
        </w:rPr>
        <w:t>292 (1</w:t>
      </w:r>
      <w:r w:rsidR="005E1A86">
        <w:rPr>
          <w:color w:val="auto"/>
          <w:sz w:val="28"/>
          <w:szCs w:val="28"/>
        </w:rPr>
        <w:t> 000 м</w:t>
      </w:r>
      <w:r w:rsidRPr="008466C7">
        <w:rPr>
          <w:color w:val="auto"/>
          <w:sz w:val="28"/>
          <w:szCs w:val="28"/>
        </w:rPr>
        <w:t>, пешеходная доступность 20</w:t>
      </w:r>
      <w:r w:rsidR="005E1A86">
        <w:rPr>
          <w:color w:val="auto"/>
          <w:sz w:val="28"/>
          <w:szCs w:val="28"/>
        </w:rPr>
        <w:t> </w:t>
      </w:r>
      <w:r w:rsidRPr="008466C7">
        <w:rPr>
          <w:color w:val="auto"/>
          <w:sz w:val="28"/>
          <w:szCs w:val="28"/>
        </w:rPr>
        <w:t>мин</w:t>
      </w:r>
      <w:r w:rsidR="005E1A86">
        <w:rPr>
          <w:color w:val="auto"/>
          <w:sz w:val="28"/>
          <w:szCs w:val="28"/>
        </w:rPr>
        <w:t>.</w:t>
      </w:r>
      <w:r w:rsidRPr="008466C7">
        <w:rPr>
          <w:color w:val="auto"/>
          <w:sz w:val="28"/>
          <w:szCs w:val="28"/>
        </w:rPr>
        <w:t>).</w:t>
      </w:r>
    </w:p>
    <w:p w:rsidR="008466C7" w:rsidRPr="008466C7" w:rsidRDefault="008466C7" w:rsidP="008466C7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466C7">
        <w:rPr>
          <w:color w:val="auto"/>
          <w:sz w:val="28"/>
          <w:szCs w:val="28"/>
        </w:rPr>
        <w:t>Расчетные нормы по поликлиникам для проектируемой территории обеспечиваются.</w:t>
      </w:r>
    </w:p>
    <w:p w:rsidR="008466C7" w:rsidRPr="008466C7" w:rsidRDefault="008466C7" w:rsidP="008466C7">
      <w:pPr>
        <w:widowControl w:val="0"/>
        <w:ind w:firstLine="567"/>
        <w:jc w:val="both"/>
        <w:rPr>
          <w:rFonts w:eastAsia="TimesNewRoman"/>
          <w:color w:val="auto"/>
          <w:sz w:val="28"/>
          <w:szCs w:val="24"/>
        </w:rPr>
      </w:pPr>
      <w:r w:rsidRPr="008466C7">
        <w:rPr>
          <w:rFonts w:eastAsia="TimesNewRoman"/>
          <w:color w:val="auto"/>
          <w:sz w:val="28"/>
          <w:szCs w:val="24"/>
        </w:rPr>
        <w:t>Нормативные требования по обслуживанию населения учреждениями, организациями и предприятиями, размещенными в жилой застройке проектом, выполняются.</w:t>
      </w:r>
    </w:p>
    <w:p w:rsidR="008466C7" w:rsidRPr="008466C7" w:rsidRDefault="008466C7" w:rsidP="008466C7">
      <w:pPr>
        <w:widowControl w:val="0"/>
        <w:ind w:firstLine="567"/>
        <w:jc w:val="both"/>
        <w:rPr>
          <w:rFonts w:eastAsia="TimesNewRoman"/>
          <w:color w:val="auto"/>
          <w:sz w:val="28"/>
          <w:szCs w:val="24"/>
        </w:rPr>
      </w:pPr>
    </w:p>
    <w:p w:rsidR="008466C7" w:rsidRPr="00D830B9" w:rsidRDefault="008466C7" w:rsidP="005E1A86">
      <w:pPr>
        <w:widowControl w:val="0"/>
        <w:jc w:val="center"/>
        <w:rPr>
          <w:rFonts w:eastAsia="TimesNewRoman"/>
          <w:b/>
          <w:color w:val="auto"/>
          <w:sz w:val="28"/>
          <w:szCs w:val="24"/>
        </w:rPr>
      </w:pPr>
      <w:r w:rsidRPr="00D830B9">
        <w:rPr>
          <w:rFonts w:eastAsia="TimesNewRoman"/>
          <w:b/>
          <w:color w:val="auto"/>
          <w:sz w:val="28"/>
          <w:szCs w:val="24"/>
          <w:lang w:val="en-US"/>
        </w:rPr>
        <w:t>II</w:t>
      </w:r>
      <w:r w:rsidRPr="00D830B9">
        <w:rPr>
          <w:rFonts w:eastAsia="TimesNewRoman"/>
          <w:b/>
          <w:color w:val="auto"/>
          <w:sz w:val="28"/>
          <w:szCs w:val="24"/>
        </w:rPr>
        <w:t>.</w:t>
      </w:r>
      <w:r w:rsidR="005E1A86" w:rsidRPr="00D830B9">
        <w:rPr>
          <w:rFonts w:eastAsia="TimesNewRoman"/>
          <w:b/>
          <w:color w:val="auto"/>
          <w:sz w:val="28"/>
          <w:szCs w:val="24"/>
        </w:rPr>
        <w:t> </w:t>
      </w:r>
      <w:r w:rsidRPr="00D830B9">
        <w:rPr>
          <w:rFonts w:eastAsia="TimesNewRoman"/>
          <w:b/>
          <w:color w:val="auto"/>
          <w:sz w:val="28"/>
          <w:szCs w:val="24"/>
        </w:rPr>
        <w:t xml:space="preserve">Положения об очередности планируемого развития территории, </w:t>
      </w:r>
      <w:r w:rsidR="005E1A86" w:rsidRPr="00D830B9">
        <w:rPr>
          <w:rFonts w:eastAsia="TimesNewRoman"/>
          <w:b/>
          <w:color w:val="auto"/>
          <w:sz w:val="28"/>
          <w:szCs w:val="24"/>
        </w:rPr>
        <w:br/>
      </w:r>
      <w:r w:rsidRPr="00D830B9">
        <w:rPr>
          <w:rFonts w:eastAsia="TimesNewRoman"/>
          <w:b/>
          <w:color w:val="auto"/>
          <w:sz w:val="28"/>
          <w:szCs w:val="24"/>
        </w:rPr>
        <w:t xml:space="preserve">содержащие этапы проектирования, строительства объектов капитального строительства жилого назначения и этапы строительства, </w:t>
      </w:r>
      <w:r w:rsidR="00D830B9">
        <w:rPr>
          <w:rFonts w:eastAsia="TimesNewRoman"/>
          <w:b/>
          <w:color w:val="auto"/>
          <w:sz w:val="28"/>
          <w:szCs w:val="24"/>
        </w:rPr>
        <w:br/>
      </w:r>
      <w:r w:rsidRPr="00D830B9">
        <w:rPr>
          <w:rFonts w:eastAsia="TimesNewRoman"/>
          <w:b/>
          <w:color w:val="auto"/>
          <w:sz w:val="28"/>
          <w:szCs w:val="24"/>
        </w:rPr>
        <w:t>необходимые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</w:p>
    <w:p w:rsidR="008466C7" w:rsidRPr="00681A08" w:rsidRDefault="008466C7" w:rsidP="008466C7">
      <w:pPr>
        <w:widowControl w:val="0"/>
        <w:ind w:firstLine="567"/>
        <w:jc w:val="both"/>
        <w:rPr>
          <w:rFonts w:eastAsia="TimesNewRoman"/>
          <w:b/>
          <w:color w:val="auto"/>
          <w:sz w:val="20"/>
        </w:rPr>
      </w:pPr>
    </w:p>
    <w:p w:rsidR="008466C7" w:rsidRPr="008466C7" w:rsidRDefault="008466C7" w:rsidP="008466C7">
      <w:pPr>
        <w:widowControl w:val="0"/>
        <w:ind w:firstLine="567"/>
        <w:jc w:val="both"/>
        <w:rPr>
          <w:rFonts w:eastAsia="TimesNewRoman"/>
          <w:color w:val="auto"/>
          <w:sz w:val="28"/>
          <w:szCs w:val="24"/>
        </w:rPr>
      </w:pPr>
      <w:r w:rsidRPr="008466C7">
        <w:rPr>
          <w:rFonts w:eastAsia="TimesNewRoman"/>
          <w:color w:val="auto"/>
          <w:sz w:val="28"/>
          <w:szCs w:val="24"/>
        </w:rPr>
        <w:t xml:space="preserve">Очередность </w:t>
      </w:r>
      <w:r>
        <w:rPr>
          <w:rFonts w:eastAsia="TimesNewRoman"/>
          <w:color w:val="auto"/>
          <w:sz w:val="28"/>
          <w:szCs w:val="24"/>
        </w:rPr>
        <w:t xml:space="preserve">планируемого </w:t>
      </w:r>
      <w:r w:rsidRPr="008466C7">
        <w:rPr>
          <w:rFonts w:eastAsia="TimesNewRoman"/>
          <w:color w:val="auto"/>
          <w:sz w:val="28"/>
          <w:szCs w:val="24"/>
        </w:rPr>
        <w:t xml:space="preserve">развития территории представлена </w:t>
      </w:r>
      <w:r w:rsidR="00984359">
        <w:rPr>
          <w:rFonts w:eastAsia="TimesNewRoman"/>
          <w:color w:val="auto"/>
          <w:sz w:val="28"/>
          <w:szCs w:val="24"/>
        </w:rPr>
        <w:br/>
      </w:r>
      <w:r w:rsidRPr="008466C7">
        <w:rPr>
          <w:rFonts w:eastAsia="TimesNewRoman"/>
          <w:color w:val="auto"/>
          <w:sz w:val="28"/>
          <w:szCs w:val="24"/>
        </w:rPr>
        <w:t>в таблице</w:t>
      </w:r>
      <w:r w:rsidR="00D830B9">
        <w:rPr>
          <w:rFonts w:eastAsia="TimesNewRoman"/>
          <w:color w:val="auto"/>
          <w:sz w:val="28"/>
          <w:szCs w:val="24"/>
        </w:rPr>
        <w:t xml:space="preserve"> </w:t>
      </w:r>
      <w:r>
        <w:rPr>
          <w:rFonts w:eastAsia="TimesNewRoman"/>
          <w:color w:val="auto"/>
          <w:sz w:val="28"/>
          <w:szCs w:val="24"/>
        </w:rPr>
        <w:t>№</w:t>
      </w:r>
      <w:r w:rsidR="00D830B9">
        <w:rPr>
          <w:rFonts w:eastAsia="TimesNewRoman"/>
          <w:color w:val="auto"/>
          <w:sz w:val="28"/>
          <w:szCs w:val="24"/>
        </w:rPr>
        <w:t xml:space="preserve"> </w:t>
      </w:r>
      <w:r w:rsidRPr="008466C7">
        <w:rPr>
          <w:rFonts w:eastAsia="TimesNewRoman"/>
          <w:color w:val="auto"/>
          <w:sz w:val="28"/>
          <w:szCs w:val="24"/>
        </w:rPr>
        <w:t>5.</w:t>
      </w:r>
    </w:p>
    <w:p w:rsidR="008466C7" w:rsidRPr="00681A08" w:rsidRDefault="008466C7" w:rsidP="008466C7">
      <w:pPr>
        <w:widowControl w:val="0"/>
        <w:ind w:firstLine="567"/>
        <w:rPr>
          <w:rFonts w:eastAsia="TimesNewRoman"/>
          <w:color w:val="auto"/>
          <w:sz w:val="20"/>
        </w:rPr>
      </w:pPr>
    </w:p>
    <w:p w:rsidR="008466C7" w:rsidRPr="008466C7" w:rsidRDefault="008466C7" w:rsidP="008466C7">
      <w:pPr>
        <w:widowControl w:val="0"/>
        <w:rPr>
          <w:rFonts w:eastAsia="TimesNewRoman"/>
          <w:color w:val="auto"/>
          <w:sz w:val="28"/>
          <w:szCs w:val="28"/>
        </w:rPr>
      </w:pPr>
      <w:r w:rsidRPr="008466C7">
        <w:rPr>
          <w:rFonts w:eastAsia="TimesNewRoman"/>
          <w:color w:val="auto"/>
          <w:sz w:val="28"/>
          <w:szCs w:val="28"/>
        </w:rPr>
        <w:t xml:space="preserve">Таблица </w:t>
      </w:r>
      <w:r>
        <w:rPr>
          <w:rFonts w:eastAsia="TimesNewRoman"/>
          <w:color w:val="auto"/>
          <w:sz w:val="28"/>
          <w:szCs w:val="28"/>
        </w:rPr>
        <w:t xml:space="preserve">№ </w:t>
      </w:r>
      <w:r w:rsidRPr="008466C7">
        <w:rPr>
          <w:rFonts w:eastAsia="TimesNewRoman"/>
          <w:color w:val="auto"/>
          <w:sz w:val="28"/>
          <w:szCs w:val="28"/>
        </w:rPr>
        <w:t>5</w:t>
      </w:r>
    </w:p>
    <w:tbl>
      <w:tblPr>
        <w:tblW w:w="9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15"/>
        <w:gridCol w:w="2788"/>
        <w:gridCol w:w="1784"/>
        <w:gridCol w:w="1990"/>
        <w:gridCol w:w="1785"/>
      </w:tblGrid>
      <w:tr w:rsidR="008466C7" w:rsidRPr="008466C7" w:rsidTr="005E1A86">
        <w:trPr>
          <w:tblHeader/>
          <w:jc w:val="center"/>
        </w:trPr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66C7" w:rsidRPr="008466C7" w:rsidRDefault="008466C7" w:rsidP="00934DA1">
            <w:pPr>
              <w:spacing w:after="120"/>
              <w:ind w:left="-5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466C7">
              <w:rPr>
                <w:rFonts w:eastAsia="Calibri"/>
                <w:color w:val="auto"/>
                <w:sz w:val="22"/>
                <w:szCs w:val="22"/>
                <w:lang w:eastAsia="en-US"/>
              </w:rPr>
              <w:t>Очередь развития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66C7" w:rsidRPr="008466C7" w:rsidRDefault="008466C7" w:rsidP="00934D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466C7">
              <w:rPr>
                <w:sz w:val="22"/>
                <w:szCs w:val="22"/>
              </w:rPr>
              <w:t>Объект капитального</w:t>
            </w:r>
          </w:p>
          <w:p w:rsidR="008466C7" w:rsidRPr="008466C7" w:rsidRDefault="008466C7" w:rsidP="00934D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466C7">
              <w:rPr>
                <w:sz w:val="22"/>
                <w:szCs w:val="22"/>
              </w:rPr>
              <w:t>строительства,</w:t>
            </w:r>
          </w:p>
          <w:p w:rsidR="008466C7" w:rsidRPr="008466C7" w:rsidRDefault="008466C7" w:rsidP="00934D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466C7">
              <w:rPr>
                <w:sz w:val="22"/>
                <w:szCs w:val="22"/>
              </w:rPr>
              <w:t>сооружение,</w:t>
            </w:r>
          </w:p>
          <w:p w:rsidR="008466C7" w:rsidRPr="008466C7" w:rsidRDefault="008466C7" w:rsidP="00934D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466C7">
              <w:rPr>
                <w:sz w:val="22"/>
                <w:szCs w:val="22"/>
              </w:rPr>
              <w:t>устройство площадок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66C7" w:rsidRPr="008466C7" w:rsidRDefault="008466C7" w:rsidP="00934DA1">
            <w:pPr>
              <w:spacing w:after="120"/>
              <w:ind w:left="-5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466C7">
              <w:rPr>
                <w:rFonts w:eastAsia="Calibri"/>
                <w:color w:val="auto"/>
                <w:sz w:val="22"/>
                <w:szCs w:val="22"/>
                <w:lang w:eastAsia="en-US"/>
              </w:rPr>
              <w:t>Этап сноса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66C7" w:rsidRPr="008466C7" w:rsidRDefault="008466C7" w:rsidP="00934DA1">
            <w:pPr>
              <w:spacing w:after="120"/>
              <w:ind w:left="-5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466C7">
              <w:rPr>
                <w:rFonts w:eastAsia="Calibri"/>
                <w:color w:val="auto"/>
                <w:sz w:val="22"/>
                <w:szCs w:val="22"/>
                <w:lang w:eastAsia="en-US"/>
              </w:rPr>
              <w:t>Этап проектирования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466C7" w:rsidRPr="008466C7" w:rsidRDefault="008466C7" w:rsidP="00934DA1">
            <w:pPr>
              <w:spacing w:after="120"/>
              <w:ind w:left="-5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466C7">
              <w:rPr>
                <w:rFonts w:eastAsia="Calibri"/>
                <w:color w:val="auto"/>
                <w:sz w:val="22"/>
                <w:szCs w:val="22"/>
                <w:lang w:eastAsia="en-US"/>
              </w:rPr>
              <w:t>Этап    строительства</w:t>
            </w:r>
          </w:p>
        </w:tc>
      </w:tr>
      <w:tr w:rsidR="008466C7" w:rsidRPr="008466C7" w:rsidTr="005E1A86">
        <w:trPr>
          <w:jc w:val="center"/>
        </w:trPr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466C7" w:rsidRPr="008466C7" w:rsidRDefault="008466C7" w:rsidP="00934DA1">
            <w:pPr>
              <w:ind w:left="-5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466C7">
              <w:rPr>
                <w:rFonts w:eastAsia="Calibri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466C7" w:rsidRPr="008466C7" w:rsidRDefault="008466C7" w:rsidP="00934DA1">
            <w:pPr>
              <w:rPr>
                <w:sz w:val="22"/>
                <w:szCs w:val="22"/>
              </w:rPr>
            </w:pPr>
            <w:r w:rsidRPr="008466C7">
              <w:rPr>
                <w:sz w:val="22"/>
                <w:szCs w:val="22"/>
              </w:rPr>
              <w:t>Многоэтажный жилой дом</w:t>
            </w:r>
          </w:p>
          <w:p w:rsidR="008466C7" w:rsidRPr="008466C7" w:rsidRDefault="008466C7" w:rsidP="00934DA1">
            <w:pPr>
              <w:rPr>
                <w:sz w:val="22"/>
                <w:szCs w:val="22"/>
              </w:rPr>
            </w:pPr>
            <w:r w:rsidRPr="008466C7">
              <w:rPr>
                <w:sz w:val="22"/>
                <w:szCs w:val="22"/>
              </w:rPr>
              <w:t>(зона планируемого размещения 1)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466C7" w:rsidRPr="008466C7" w:rsidRDefault="008466C7" w:rsidP="00D830B9">
            <w:pPr>
              <w:ind w:left="-5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466C7">
              <w:rPr>
                <w:rFonts w:eastAsia="Calibri"/>
                <w:color w:val="auto"/>
                <w:sz w:val="22"/>
                <w:szCs w:val="22"/>
                <w:lang w:eastAsia="en-US"/>
              </w:rPr>
              <w:t>3 кв. 2025 г.</w:t>
            </w:r>
            <w:r w:rsidR="005E1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466C7">
              <w:rPr>
                <w:rFonts w:eastAsia="Calibri"/>
                <w:color w:val="auto"/>
                <w:sz w:val="22"/>
                <w:szCs w:val="22"/>
                <w:lang w:eastAsia="en-US"/>
              </w:rPr>
              <w:t>-</w:t>
            </w:r>
            <w:r w:rsidR="005E1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:rsidR="008466C7" w:rsidRPr="008466C7" w:rsidRDefault="008466C7" w:rsidP="00D830B9">
            <w:pPr>
              <w:ind w:left="-5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466C7">
              <w:rPr>
                <w:rFonts w:eastAsia="Calibri"/>
                <w:color w:val="auto"/>
                <w:sz w:val="22"/>
                <w:szCs w:val="22"/>
                <w:lang w:eastAsia="en-US"/>
              </w:rPr>
              <w:t>4 кв. 2025 г.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466C7" w:rsidRPr="000A2F9E" w:rsidRDefault="008466C7" w:rsidP="00D830B9">
            <w:pPr>
              <w:ind w:left="-5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466C7">
              <w:rPr>
                <w:rFonts w:eastAsia="Calibri"/>
                <w:color w:val="auto"/>
                <w:sz w:val="22"/>
                <w:szCs w:val="22"/>
                <w:lang w:eastAsia="en-US"/>
              </w:rPr>
              <w:t>3 кв. 202</w:t>
            </w:r>
            <w:r w:rsidRPr="000A2F9E">
              <w:rPr>
                <w:rFonts w:eastAsia="Calibri"/>
                <w:color w:val="auto"/>
                <w:sz w:val="22"/>
                <w:szCs w:val="22"/>
                <w:lang w:eastAsia="en-US"/>
              </w:rPr>
              <w:t>5</w:t>
            </w:r>
            <w:r w:rsidR="000A2F9E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г.</w:t>
            </w:r>
            <w:r w:rsidR="005E1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0A2F9E">
              <w:rPr>
                <w:rFonts w:eastAsia="Calibri"/>
                <w:color w:val="auto"/>
                <w:sz w:val="22"/>
                <w:szCs w:val="22"/>
                <w:lang w:eastAsia="en-US"/>
              </w:rPr>
              <w:t>-</w:t>
            </w:r>
            <w:r w:rsidR="005E1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0A2F9E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</w:r>
            <w:r w:rsidRPr="008466C7">
              <w:rPr>
                <w:color w:val="auto"/>
                <w:sz w:val="22"/>
                <w:szCs w:val="22"/>
              </w:rPr>
              <w:t>1 кв. 2026 г.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466C7" w:rsidRPr="008466C7" w:rsidRDefault="008466C7" w:rsidP="00D830B9">
            <w:pPr>
              <w:ind w:left="-5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466C7">
              <w:rPr>
                <w:rFonts w:eastAsia="Calibri"/>
                <w:color w:val="auto"/>
                <w:sz w:val="22"/>
                <w:szCs w:val="22"/>
                <w:lang w:eastAsia="en-US"/>
              </w:rPr>
              <w:t>1 кв. 2026 г.</w:t>
            </w:r>
            <w:r w:rsidR="005E1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466C7">
              <w:rPr>
                <w:rFonts w:eastAsia="Calibri"/>
                <w:color w:val="auto"/>
                <w:sz w:val="22"/>
                <w:szCs w:val="22"/>
                <w:lang w:eastAsia="en-US"/>
              </w:rPr>
              <w:t>-</w:t>
            </w:r>
            <w:r w:rsidR="005E1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:rsidR="008466C7" w:rsidRPr="008466C7" w:rsidRDefault="008466C7" w:rsidP="00D830B9">
            <w:pPr>
              <w:ind w:left="-5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466C7">
              <w:rPr>
                <w:rFonts w:eastAsia="Calibri"/>
                <w:color w:val="auto"/>
                <w:sz w:val="22"/>
                <w:szCs w:val="22"/>
                <w:lang w:eastAsia="en-US"/>
              </w:rPr>
              <w:t>1 кв. 2029 г.</w:t>
            </w:r>
          </w:p>
        </w:tc>
      </w:tr>
    </w:tbl>
    <w:p w:rsidR="008466C7" w:rsidRPr="008466C7" w:rsidRDefault="008466C7" w:rsidP="008466C7">
      <w:pPr>
        <w:widowControl w:val="0"/>
        <w:spacing w:line="276" w:lineRule="auto"/>
        <w:jc w:val="both"/>
        <w:rPr>
          <w:rFonts w:ascii="Calibri" w:hAnsi="Calibri"/>
          <w:color w:val="auto"/>
          <w:sz w:val="22"/>
          <w:szCs w:val="24"/>
        </w:rPr>
      </w:pP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</w:p>
    <w:p w:rsidR="0046667E" w:rsidRPr="00672F18" w:rsidRDefault="0046667E" w:rsidP="0046667E">
      <w:pPr>
        <w:pStyle w:val="ad"/>
        <w:ind w:left="0" w:firstLine="709"/>
        <w:jc w:val="both"/>
        <w:rPr>
          <w:rFonts w:eastAsia="TimesNewRoman"/>
          <w:sz w:val="28"/>
          <w:szCs w:val="28"/>
        </w:rPr>
      </w:pPr>
    </w:p>
    <w:p w:rsidR="009E522F" w:rsidRPr="002C4612" w:rsidRDefault="00C65222" w:rsidP="00E46A25">
      <w:pPr>
        <w:widowControl w:val="0"/>
        <w:jc w:val="center"/>
        <w:rPr>
          <w:szCs w:val="26"/>
        </w:rPr>
      </w:pPr>
      <w:r w:rsidRPr="002C4612">
        <w:rPr>
          <w:szCs w:val="26"/>
        </w:rPr>
        <w:t>_________</w:t>
      </w:r>
    </w:p>
    <w:p w:rsidR="00647D7B" w:rsidRPr="002C4612" w:rsidRDefault="00647D7B" w:rsidP="000A610A">
      <w:pPr>
        <w:widowControl w:val="0"/>
        <w:ind w:firstLine="709"/>
        <w:jc w:val="both"/>
        <w:rPr>
          <w:szCs w:val="26"/>
        </w:rPr>
        <w:sectPr w:rsidR="00647D7B" w:rsidRPr="002C4612" w:rsidSect="00B10750">
          <w:headerReference w:type="default" r:id="rId15"/>
          <w:footnotePr>
            <w:numRestart w:val="eachPage"/>
          </w:footnotePr>
          <w:pgSz w:w="11907" w:h="16839" w:code="9"/>
          <w:pgMar w:top="1134" w:right="567" w:bottom="1134" w:left="1701" w:header="426" w:footer="709" w:gutter="0"/>
          <w:pgNumType w:start="1"/>
          <w:cols w:space="708"/>
          <w:titlePg/>
          <w:docGrid w:linePitch="381"/>
        </w:sectPr>
      </w:pPr>
    </w:p>
    <w:tbl>
      <w:tblPr>
        <w:tblpPr w:leftFromText="180" w:rightFromText="180" w:vertAnchor="text" w:tblpXSpec="right" w:tblpY="1"/>
        <w:tblOverlap w:val="never"/>
        <w:tblW w:w="5103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585074" w:rsidRPr="002C4612" w:rsidTr="00572773">
        <w:trPr>
          <w:trHeight w:val="351"/>
        </w:trPr>
        <w:tc>
          <w:tcPr>
            <w:tcW w:w="5103" w:type="dxa"/>
          </w:tcPr>
          <w:p w:rsidR="00585074" w:rsidRPr="00147C7D" w:rsidRDefault="00585074" w:rsidP="0057277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7C7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br w:type="page"/>
            </w:r>
            <w:r w:rsidRPr="00147C7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</w:t>
            </w:r>
          </w:p>
        </w:tc>
      </w:tr>
      <w:tr w:rsidR="00585074" w:rsidRPr="002C4612" w:rsidTr="00572773">
        <w:trPr>
          <w:trHeight w:val="1235"/>
        </w:trPr>
        <w:tc>
          <w:tcPr>
            <w:tcW w:w="5103" w:type="dxa"/>
          </w:tcPr>
          <w:p w:rsidR="000B657D" w:rsidRPr="00147C7D" w:rsidRDefault="005F2E1C" w:rsidP="005E1A86">
            <w:pPr>
              <w:jc w:val="center"/>
              <w:rPr>
                <w:sz w:val="24"/>
                <w:szCs w:val="24"/>
              </w:rPr>
            </w:pPr>
            <w:r w:rsidRPr="00147C7D">
              <w:rPr>
                <w:sz w:val="24"/>
                <w:szCs w:val="24"/>
              </w:rPr>
              <w:t xml:space="preserve">к проекту </w:t>
            </w:r>
            <w:r w:rsidR="00681A08" w:rsidRPr="00681A08">
              <w:rPr>
                <w:rFonts w:ascii="BloggerSans" w:hAnsi="BloggerSans"/>
                <w:sz w:val="22"/>
                <w:szCs w:val="22"/>
                <w:shd w:val="clear" w:color="auto" w:fill="FFFFFF"/>
              </w:rPr>
              <w:t xml:space="preserve">внесения изменений </w:t>
            </w:r>
            <w:r w:rsidR="005E1A86">
              <w:rPr>
                <w:rFonts w:ascii="BloggerSans" w:hAnsi="BloggerSans"/>
                <w:sz w:val="22"/>
                <w:szCs w:val="22"/>
                <w:shd w:val="clear" w:color="auto" w:fill="FFFFFF"/>
              </w:rPr>
              <w:br/>
            </w:r>
            <w:r w:rsidR="00681A08" w:rsidRPr="00681A08">
              <w:rPr>
                <w:rFonts w:ascii="BloggerSans" w:hAnsi="BloggerSans"/>
                <w:sz w:val="22"/>
                <w:szCs w:val="22"/>
                <w:shd w:val="clear" w:color="auto" w:fill="FFFFFF"/>
              </w:rPr>
              <w:t xml:space="preserve">в проект планировки Привокзального </w:t>
            </w:r>
            <w:r w:rsidR="005E1A86">
              <w:rPr>
                <w:rFonts w:ascii="BloggerSans" w:hAnsi="BloggerSans"/>
                <w:sz w:val="22"/>
                <w:szCs w:val="22"/>
                <w:shd w:val="clear" w:color="auto" w:fill="FFFFFF"/>
              </w:rPr>
              <w:br/>
            </w:r>
            <w:r w:rsidR="00681A08" w:rsidRPr="00681A08">
              <w:rPr>
                <w:rFonts w:ascii="BloggerSans" w:hAnsi="BloggerSans"/>
                <w:sz w:val="22"/>
                <w:szCs w:val="22"/>
                <w:shd w:val="clear" w:color="auto" w:fill="FFFFFF"/>
              </w:rPr>
              <w:t xml:space="preserve">района муниципального образования </w:t>
            </w:r>
            <w:r w:rsidR="00681A08" w:rsidRPr="00681A08">
              <w:rPr>
                <w:rFonts w:ascii="BloggerSans" w:hAnsi="BloggerSans"/>
                <w:sz w:val="22"/>
                <w:szCs w:val="22"/>
                <w:shd w:val="clear" w:color="auto" w:fill="FFFFFF"/>
              </w:rPr>
              <w:br/>
              <w:t xml:space="preserve">"Город Архангельск" в границах элемента планировочной структуры: ул. Тимме Я., </w:t>
            </w:r>
            <w:r w:rsidR="005E1A86">
              <w:rPr>
                <w:rFonts w:ascii="BloggerSans" w:hAnsi="BloggerSans"/>
                <w:sz w:val="22"/>
                <w:szCs w:val="22"/>
                <w:shd w:val="clear" w:color="auto" w:fill="FFFFFF"/>
              </w:rPr>
              <w:br/>
            </w:r>
            <w:r w:rsidR="00681A08" w:rsidRPr="00681A08">
              <w:rPr>
                <w:rFonts w:ascii="BloggerSans" w:hAnsi="BloggerSans"/>
                <w:sz w:val="22"/>
                <w:szCs w:val="22"/>
                <w:shd w:val="clear" w:color="auto" w:fill="FFFFFF"/>
              </w:rPr>
              <w:t>ул. Гагарина площадью 5,6779 га</w:t>
            </w:r>
          </w:p>
        </w:tc>
      </w:tr>
    </w:tbl>
    <w:p w:rsidR="008130F9" w:rsidRPr="002C4612" w:rsidRDefault="008130F9" w:rsidP="000A610A">
      <w:pPr>
        <w:pStyle w:val="23"/>
        <w:rPr>
          <w:szCs w:val="26"/>
        </w:rPr>
      </w:pPr>
    </w:p>
    <w:p w:rsidR="008130F9" w:rsidRPr="002C4612" w:rsidRDefault="008130F9" w:rsidP="000A610A">
      <w:pPr>
        <w:pStyle w:val="23"/>
        <w:rPr>
          <w:szCs w:val="26"/>
        </w:rPr>
      </w:pPr>
    </w:p>
    <w:p w:rsidR="000B657D" w:rsidRPr="002C4612" w:rsidRDefault="000B657D" w:rsidP="000A610A">
      <w:pPr>
        <w:pStyle w:val="23"/>
        <w:rPr>
          <w:szCs w:val="26"/>
        </w:rPr>
      </w:pPr>
    </w:p>
    <w:p w:rsidR="000B657D" w:rsidRPr="002C4612" w:rsidRDefault="000B657D" w:rsidP="000A610A">
      <w:pPr>
        <w:pStyle w:val="23"/>
        <w:rPr>
          <w:szCs w:val="26"/>
        </w:rPr>
      </w:pPr>
    </w:p>
    <w:p w:rsidR="00647D7B" w:rsidRDefault="00647D7B" w:rsidP="000A610A">
      <w:pPr>
        <w:pStyle w:val="23"/>
        <w:rPr>
          <w:szCs w:val="26"/>
        </w:rPr>
      </w:pPr>
    </w:p>
    <w:p w:rsidR="00747DCB" w:rsidRPr="002C4612" w:rsidRDefault="00747DCB" w:rsidP="000A610A">
      <w:pPr>
        <w:pStyle w:val="23"/>
        <w:rPr>
          <w:szCs w:val="26"/>
        </w:rPr>
      </w:pPr>
    </w:p>
    <w:p w:rsidR="00E36428" w:rsidRDefault="00E36428" w:rsidP="00514AA5">
      <w:pPr>
        <w:pStyle w:val="23"/>
        <w:ind w:firstLine="0"/>
        <w:jc w:val="center"/>
        <w:rPr>
          <w:noProof/>
          <w:szCs w:val="26"/>
        </w:rPr>
      </w:pPr>
    </w:p>
    <w:p w:rsidR="00681A08" w:rsidRPr="002C4612" w:rsidRDefault="00681A08" w:rsidP="00514AA5">
      <w:pPr>
        <w:pStyle w:val="23"/>
        <w:ind w:firstLine="0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6060012" cy="439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 19.09.2025_1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" r="790" b="1270"/>
                    <a:stretch/>
                  </pic:blipFill>
                  <pic:spPr bwMode="auto">
                    <a:xfrm>
                      <a:off x="0" y="0"/>
                      <a:ext cx="6060650" cy="4391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1A86" w:rsidRDefault="005E1A86" w:rsidP="00514AA5">
      <w:pPr>
        <w:pStyle w:val="23"/>
        <w:jc w:val="center"/>
        <w:rPr>
          <w:szCs w:val="26"/>
        </w:rPr>
      </w:pPr>
    </w:p>
    <w:p w:rsidR="005E1A86" w:rsidRDefault="005E1A86" w:rsidP="00514AA5">
      <w:pPr>
        <w:pStyle w:val="23"/>
        <w:jc w:val="center"/>
        <w:rPr>
          <w:szCs w:val="26"/>
        </w:rPr>
      </w:pPr>
    </w:p>
    <w:p w:rsidR="00647D7B" w:rsidRPr="002C4612" w:rsidRDefault="00647D7B" w:rsidP="005E1A86">
      <w:pPr>
        <w:pStyle w:val="23"/>
        <w:ind w:firstLine="0"/>
        <w:jc w:val="center"/>
        <w:rPr>
          <w:szCs w:val="26"/>
        </w:rPr>
      </w:pPr>
      <w:r w:rsidRPr="002C4612">
        <w:rPr>
          <w:szCs w:val="26"/>
        </w:rPr>
        <w:t>__________</w:t>
      </w:r>
    </w:p>
    <w:sectPr w:rsidR="00647D7B" w:rsidRPr="002C4612" w:rsidSect="008714B9">
      <w:headerReference w:type="even" r:id="rId17"/>
      <w:headerReference w:type="default" r:id="rId18"/>
      <w:footnotePr>
        <w:numRestart w:val="eachPage"/>
      </w:footnotePr>
      <w:pgSz w:w="11906" w:h="16838"/>
      <w:pgMar w:top="1134" w:right="709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DD4" w:rsidRDefault="00861DD4" w:rsidP="00203AE9">
      <w:r>
        <w:separator/>
      </w:r>
    </w:p>
  </w:endnote>
  <w:endnote w:type="continuationSeparator" w:id="0">
    <w:p w:rsidR="00861DD4" w:rsidRDefault="00861DD4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Batang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logger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DD4" w:rsidRDefault="00861DD4" w:rsidP="00203AE9">
      <w:r>
        <w:separator/>
      </w:r>
    </w:p>
  </w:footnote>
  <w:footnote w:type="continuationSeparator" w:id="0">
    <w:p w:rsidR="00861DD4" w:rsidRDefault="00861DD4" w:rsidP="00203AE9">
      <w:r>
        <w:continuationSeparator/>
      </w:r>
    </w:p>
  </w:footnote>
  <w:footnote w:id="1">
    <w:p w:rsidR="00861DD4" w:rsidRPr="00BB0B68" w:rsidRDefault="00861DD4" w:rsidP="00081438">
      <w:pPr>
        <w:pStyle w:val="afffff3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Style w:val="afffff5"/>
        </w:rPr>
        <w:footnoteRef/>
      </w:r>
      <w:r>
        <w:t xml:space="preserve"> </w:t>
      </w:r>
      <w:r>
        <w:rPr>
          <w:rFonts w:ascii="Times New Roman" w:eastAsia="TimesNewRoman" w:hAnsi="Times New Roman"/>
          <w:sz w:val="22"/>
          <w:szCs w:val="22"/>
        </w:rPr>
        <w:t>П</w:t>
      </w:r>
      <w:r w:rsidRPr="00BB0B68">
        <w:rPr>
          <w:rFonts w:ascii="Times New Roman" w:eastAsia="TimesNewRoman" w:hAnsi="Times New Roman"/>
          <w:sz w:val="22"/>
          <w:szCs w:val="22"/>
        </w:rPr>
        <w:t>оказатели объекта капитального строительства будут уточнены в процессе архитектурно-строительного проектирования</w:t>
      </w:r>
      <w:r>
        <w:rPr>
          <w:rFonts w:ascii="Times New Roman" w:eastAsia="TimesNewRoman" w:hAnsi="Times New Roman"/>
          <w:sz w:val="22"/>
          <w:szCs w:val="22"/>
        </w:rPr>
        <w:t>.</w:t>
      </w:r>
    </w:p>
  </w:footnote>
  <w:footnote w:id="2">
    <w:p w:rsidR="00861DD4" w:rsidRDefault="00861DD4" w:rsidP="00081438">
      <w:pPr>
        <w:pStyle w:val="afffff3"/>
        <w:ind w:firstLine="709"/>
        <w:jc w:val="both"/>
      </w:pPr>
      <w:r>
        <w:rPr>
          <w:rStyle w:val="afffff5"/>
        </w:rPr>
        <w:footnoteRef/>
      </w:r>
      <w:r>
        <w:t xml:space="preserve"> </w:t>
      </w:r>
      <w:r>
        <w:rPr>
          <w:rFonts w:ascii="Times New Roman" w:eastAsia="TimesNewRoman" w:hAnsi="Times New Roman"/>
          <w:sz w:val="22"/>
          <w:szCs w:val="22"/>
          <w:lang w:eastAsia="ru-RU"/>
        </w:rPr>
        <w:t>Н</w:t>
      </w:r>
      <w:r w:rsidRPr="00081438">
        <w:rPr>
          <w:rFonts w:ascii="Times New Roman" w:eastAsia="TimesNewRoman" w:hAnsi="Times New Roman"/>
          <w:sz w:val="22"/>
          <w:szCs w:val="22"/>
          <w:lang w:eastAsia="ru-RU"/>
        </w:rPr>
        <w:t xml:space="preserve">а плоскостной открытой стоянке автомобилей, расположенной на землях или земельных участках, находящихся в государственной или муниципальной собственности и используемых </w:t>
      </w:r>
      <w:r>
        <w:rPr>
          <w:rFonts w:ascii="Times New Roman" w:eastAsia="TimesNewRoman" w:hAnsi="Times New Roman"/>
          <w:sz w:val="22"/>
          <w:szCs w:val="22"/>
          <w:lang w:eastAsia="ru-RU"/>
        </w:rPr>
        <w:br/>
      </w:r>
      <w:r w:rsidRPr="00081438">
        <w:rPr>
          <w:rFonts w:ascii="Times New Roman" w:eastAsia="TimesNewRoman" w:hAnsi="Times New Roman"/>
          <w:sz w:val="22"/>
          <w:szCs w:val="22"/>
          <w:lang w:eastAsia="ru-RU"/>
        </w:rPr>
        <w:t>в соответствии со статьей 39.33 Земельного кодекса Р</w:t>
      </w:r>
      <w:r>
        <w:rPr>
          <w:rFonts w:ascii="Times New Roman" w:eastAsia="TimesNewRoman" w:hAnsi="Times New Roman"/>
          <w:sz w:val="22"/>
          <w:szCs w:val="22"/>
          <w:lang w:eastAsia="ru-RU"/>
        </w:rPr>
        <w:t xml:space="preserve">оссийской </w:t>
      </w:r>
      <w:r w:rsidRPr="00081438">
        <w:rPr>
          <w:rFonts w:ascii="Times New Roman" w:eastAsia="TimesNewRoman" w:hAnsi="Times New Roman"/>
          <w:sz w:val="22"/>
          <w:szCs w:val="22"/>
          <w:lang w:eastAsia="ru-RU"/>
        </w:rPr>
        <w:t>Ф</w:t>
      </w:r>
      <w:r>
        <w:rPr>
          <w:rFonts w:ascii="Times New Roman" w:eastAsia="TimesNewRoman" w:hAnsi="Times New Roman"/>
          <w:sz w:val="22"/>
          <w:szCs w:val="22"/>
          <w:lang w:eastAsia="ru-RU"/>
        </w:rPr>
        <w:t>едерации</w:t>
      </w:r>
      <w:r w:rsidRPr="00081438">
        <w:rPr>
          <w:rFonts w:ascii="Times New Roman" w:eastAsia="TimesNewRoman" w:hAnsi="Times New Roman"/>
          <w:sz w:val="22"/>
          <w:szCs w:val="22"/>
          <w:lang w:eastAsia="ru-RU"/>
        </w:rPr>
        <w:t>, при условии примыкания такой открытой стоянки автомобилей к границам земельного участка многоквартирного жилого здания либо ее расположение не более 50</w:t>
      </w:r>
      <w:r>
        <w:rPr>
          <w:rFonts w:ascii="Times New Roman" w:eastAsia="TimesNewRoman" w:hAnsi="Times New Roman"/>
          <w:sz w:val="22"/>
          <w:szCs w:val="22"/>
          <w:lang w:eastAsia="ru-RU"/>
        </w:rPr>
        <w:t> </w:t>
      </w:r>
      <w:r w:rsidRPr="00081438">
        <w:rPr>
          <w:rFonts w:ascii="Times New Roman" w:eastAsia="TimesNewRoman" w:hAnsi="Times New Roman"/>
          <w:sz w:val="22"/>
          <w:szCs w:val="22"/>
          <w:lang w:eastAsia="ru-RU"/>
        </w:rPr>
        <w:t>м от земельного участка многоквартирного жилого здания и обеспечения  проезда к ней от территории общего пользования (п</w:t>
      </w:r>
      <w:r>
        <w:rPr>
          <w:rFonts w:ascii="Times New Roman" w:eastAsia="TimesNewRoman" w:hAnsi="Times New Roman"/>
          <w:sz w:val="22"/>
          <w:szCs w:val="22"/>
          <w:lang w:eastAsia="ru-RU"/>
        </w:rPr>
        <w:t>ункт</w:t>
      </w:r>
      <w:r w:rsidRPr="00081438">
        <w:rPr>
          <w:rFonts w:ascii="Times New Roman" w:eastAsia="TimesNewRoman" w:hAnsi="Times New Roman"/>
          <w:sz w:val="22"/>
          <w:szCs w:val="22"/>
          <w:lang w:eastAsia="ru-RU"/>
        </w:rPr>
        <w:t xml:space="preserve"> 1.8 РНГП)</w:t>
      </w:r>
      <w:r>
        <w:rPr>
          <w:rFonts w:ascii="Times New Roman" w:eastAsia="TimesNewRoman" w:hAnsi="Times New Roman"/>
          <w:sz w:val="22"/>
          <w:szCs w:val="22"/>
          <w:lang w:eastAsia="ru-RU"/>
        </w:rPr>
        <w:t>.</w:t>
      </w:r>
    </w:p>
  </w:footnote>
  <w:footnote w:id="3">
    <w:p w:rsidR="00861DD4" w:rsidRDefault="00861DD4" w:rsidP="002F236A">
      <w:pPr>
        <w:pStyle w:val="afffff3"/>
        <w:ind w:firstLine="709"/>
        <w:jc w:val="both"/>
      </w:pPr>
      <w:r>
        <w:rPr>
          <w:rStyle w:val="afffff5"/>
        </w:rPr>
        <w:footnoteRef/>
      </w:r>
      <w:r>
        <w:t xml:space="preserve"> </w:t>
      </w:r>
      <w:r w:rsidRPr="002F236A">
        <w:rPr>
          <w:rFonts w:ascii="Times New Roman" w:eastAsia="TimesNewRoman" w:hAnsi="Times New Roman"/>
          <w:sz w:val="22"/>
          <w:szCs w:val="22"/>
          <w:lang w:eastAsia="ru-RU"/>
        </w:rPr>
        <w:t>Количество машино-мест будет уточнено при архитектурно-строительном проектировании.</w:t>
      </w:r>
    </w:p>
  </w:footnote>
  <w:footnote w:id="4">
    <w:p w:rsidR="00861DD4" w:rsidRDefault="00861DD4" w:rsidP="004866C4">
      <w:pPr>
        <w:pStyle w:val="afffff3"/>
        <w:ind w:firstLine="709"/>
        <w:jc w:val="both"/>
      </w:pPr>
      <w:r w:rsidRPr="006F1734">
        <w:rPr>
          <w:rStyle w:val="afffff5"/>
          <w:rFonts w:ascii="Times New Roman" w:hAnsi="Times New Roman"/>
        </w:rPr>
        <w:footnoteRef/>
      </w:r>
      <w:r>
        <w:t xml:space="preserve"> </w:t>
      </w:r>
      <w:r w:rsidRPr="006F1734">
        <w:rPr>
          <w:rFonts w:ascii="Times New Roman" w:eastAsia="TimesNewRoman" w:hAnsi="Times New Roman"/>
          <w:sz w:val="22"/>
          <w:szCs w:val="22"/>
        </w:rPr>
        <w:t>Технико-экономические показатели планируемого развития территории уточняются при архитектурно-строительном проектировании</w:t>
      </w:r>
      <w:r>
        <w:rPr>
          <w:rFonts w:ascii="Times New Roman" w:eastAsia="TimesNewRoman" w:hAnsi="Times New Roman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343438"/>
      <w:docPartObj>
        <w:docPartGallery w:val="Page Numbers (Top of Page)"/>
        <w:docPartUnique/>
      </w:docPartObj>
    </w:sdtPr>
    <w:sdtEndPr/>
    <w:sdtContent>
      <w:p w:rsidR="00861DD4" w:rsidRDefault="00861DD4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931">
          <w:rPr>
            <w:noProof/>
          </w:rPr>
          <w:t>19</w:t>
        </w:r>
        <w:r>
          <w:fldChar w:fldCharType="end"/>
        </w:r>
      </w:p>
    </w:sdtContent>
  </w:sdt>
  <w:p w:rsidR="00861DD4" w:rsidRPr="007E5166" w:rsidRDefault="00861DD4" w:rsidP="00296ECA">
    <w:pPr>
      <w:pStyle w:val="af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DD4" w:rsidRDefault="00861DD4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861DD4" w:rsidRDefault="00861DD4">
    <w:pPr>
      <w:pStyle w:val="af3"/>
    </w:pPr>
  </w:p>
  <w:p w:rsidR="00861DD4" w:rsidRDefault="00861DD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DD4" w:rsidRPr="0039506C" w:rsidRDefault="00861DD4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>
      <w:rPr>
        <w:rStyle w:val="afe"/>
        <w:noProof/>
        <w:sz w:val="24"/>
        <w:szCs w:val="24"/>
      </w:rPr>
      <w:t>16</w:t>
    </w:r>
    <w:r w:rsidRPr="0039506C">
      <w:rPr>
        <w:rStyle w:val="afe"/>
        <w:sz w:val="24"/>
        <w:szCs w:val="24"/>
      </w:rPr>
      <w:fldChar w:fldCharType="end"/>
    </w:r>
  </w:p>
  <w:p w:rsidR="00861DD4" w:rsidRPr="005119EA" w:rsidRDefault="00861DD4" w:rsidP="002D6192">
    <w:pPr>
      <w:pStyle w:val="af3"/>
      <w:jc w:val="center"/>
      <w:rPr>
        <w:sz w:val="24"/>
        <w:szCs w:val="24"/>
      </w:rPr>
    </w:pPr>
  </w:p>
  <w:p w:rsidR="00861DD4" w:rsidRPr="007E5166" w:rsidRDefault="00861DD4" w:rsidP="002D6192">
    <w:pPr>
      <w:pStyle w:val="af3"/>
      <w:jc w:val="center"/>
    </w:pPr>
  </w:p>
  <w:p w:rsidR="00861DD4" w:rsidRDefault="00861DD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643"/>
        </w:tabs>
        <w:ind w:left="1643" w:hanging="360"/>
      </w:pPr>
      <w:rPr>
        <w:rFonts w:ascii="Verdana" w:hAnsi="Verdana" w:cs="Verdana"/>
        <w:color w:val="auto"/>
        <w:spacing w:val="2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2003"/>
        </w:tabs>
        <w:ind w:left="2003" w:hanging="360"/>
      </w:pPr>
    </w:lvl>
    <w:lvl w:ilvl="2">
      <w:start w:val="1"/>
      <w:numFmt w:val="decimal"/>
      <w:lvlText w:val="%3."/>
      <w:lvlJc w:val="left"/>
      <w:pPr>
        <w:tabs>
          <w:tab w:val="num" w:pos="2363"/>
        </w:tabs>
        <w:ind w:left="2363" w:hanging="360"/>
      </w:pPr>
    </w:lvl>
    <w:lvl w:ilvl="3">
      <w:start w:val="1"/>
      <w:numFmt w:val="decimal"/>
      <w:lvlText w:val="%4."/>
      <w:lvlJc w:val="left"/>
      <w:pPr>
        <w:tabs>
          <w:tab w:val="num" w:pos="2723"/>
        </w:tabs>
        <w:ind w:left="2723" w:hanging="360"/>
      </w:pPr>
    </w:lvl>
    <w:lvl w:ilvl="4">
      <w:start w:val="1"/>
      <w:numFmt w:val="decimal"/>
      <w:lvlText w:val="%5."/>
      <w:lvlJc w:val="left"/>
      <w:pPr>
        <w:tabs>
          <w:tab w:val="num" w:pos="3083"/>
        </w:tabs>
        <w:ind w:left="3083" w:hanging="360"/>
      </w:pPr>
    </w:lvl>
    <w:lvl w:ilvl="5">
      <w:start w:val="1"/>
      <w:numFmt w:val="decimal"/>
      <w:lvlText w:val="%6."/>
      <w:lvlJc w:val="left"/>
      <w:pPr>
        <w:tabs>
          <w:tab w:val="num" w:pos="3443"/>
        </w:tabs>
        <w:ind w:left="3443" w:hanging="360"/>
      </w:pPr>
    </w:lvl>
    <w:lvl w:ilvl="6">
      <w:start w:val="1"/>
      <w:numFmt w:val="decimal"/>
      <w:lvlText w:val="%7."/>
      <w:lvlJc w:val="left"/>
      <w:pPr>
        <w:tabs>
          <w:tab w:val="num" w:pos="3803"/>
        </w:tabs>
        <w:ind w:left="3803" w:hanging="360"/>
      </w:pPr>
    </w:lvl>
    <w:lvl w:ilvl="7">
      <w:start w:val="1"/>
      <w:numFmt w:val="decimal"/>
      <w:lvlText w:val="%8."/>
      <w:lvlJc w:val="left"/>
      <w:pPr>
        <w:tabs>
          <w:tab w:val="num" w:pos="4163"/>
        </w:tabs>
        <w:ind w:left="4163" w:hanging="360"/>
      </w:pPr>
    </w:lvl>
    <w:lvl w:ilvl="8">
      <w:start w:val="1"/>
      <w:numFmt w:val="decimal"/>
      <w:lvlText w:val="%9."/>
      <w:lvlJc w:val="left"/>
      <w:pPr>
        <w:tabs>
          <w:tab w:val="num" w:pos="4523"/>
        </w:tabs>
        <w:ind w:left="4523" w:hanging="360"/>
      </w:pPr>
    </w:lvl>
  </w:abstractNum>
  <w:abstractNum w:abstractNumId="3">
    <w:nsid w:val="00000002"/>
    <w:multiLevelType w:val="multilevel"/>
    <w:tmpl w:val="00000002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color w:val="auto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5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8D699E"/>
    <w:multiLevelType w:val="hybridMultilevel"/>
    <w:tmpl w:val="3DEAAE36"/>
    <w:lvl w:ilvl="0" w:tplc="A8F8E41A">
      <w:start w:val="1"/>
      <w:numFmt w:val="bullet"/>
      <w:lvlText w:val="−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12DB0687"/>
    <w:multiLevelType w:val="multilevel"/>
    <w:tmpl w:val="853E093E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9">
    <w:nsid w:val="137F25F3"/>
    <w:multiLevelType w:val="hybridMultilevel"/>
    <w:tmpl w:val="09F091F2"/>
    <w:lvl w:ilvl="0" w:tplc="71647766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612666C"/>
    <w:multiLevelType w:val="multilevel"/>
    <w:tmpl w:val="D8F6D2D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1417"/>
        </w:tabs>
        <w:ind w:left="0" w:firstLine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14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44"/>
        </w:tabs>
        <w:ind w:left="4944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82"/>
        </w:tabs>
        <w:ind w:left="5482" w:hanging="10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84"/>
        </w:tabs>
        <w:ind w:left="6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22"/>
        </w:tabs>
        <w:ind w:left="69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1803"/>
      </w:pPr>
      <w:rPr>
        <w:rFonts w:hint="default"/>
      </w:rPr>
    </w:lvl>
  </w:abstractNum>
  <w:abstractNum w:abstractNumId="11">
    <w:nsid w:val="1C1A5638"/>
    <w:multiLevelType w:val="hybridMultilevel"/>
    <w:tmpl w:val="B81829D2"/>
    <w:lvl w:ilvl="0" w:tplc="AB14AD30">
      <w:start w:val="195"/>
      <w:numFmt w:val="bullet"/>
      <w:lvlText w:val=""/>
      <w:lvlJc w:val="left"/>
      <w:pPr>
        <w:ind w:left="10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>
    <w:nsid w:val="257358DF"/>
    <w:multiLevelType w:val="hybridMultilevel"/>
    <w:tmpl w:val="39D4E482"/>
    <w:lvl w:ilvl="0" w:tplc="53FECA6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66F24DF"/>
    <w:multiLevelType w:val="hybridMultilevel"/>
    <w:tmpl w:val="E6E6985A"/>
    <w:lvl w:ilvl="0" w:tplc="A8F8E41A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88545D"/>
    <w:multiLevelType w:val="hybridMultilevel"/>
    <w:tmpl w:val="763EC306"/>
    <w:lvl w:ilvl="0" w:tplc="04190001">
      <w:start w:val="16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6">
    <w:nsid w:val="2E302F70"/>
    <w:multiLevelType w:val="hybridMultilevel"/>
    <w:tmpl w:val="C1489A98"/>
    <w:lvl w:ilvl="0" w:tplc="4DAAEA2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F5E7830"/>
    <w:multiLevelType w:val="hybridMultilevel"/>
    <w:tmpl w:val="E284A12C"/>
    <w:lvl w:ilvl="0" w:tplc="A8F8E41A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041FA4"/>
    <w:multiLevelType w:val="hybridMultilevel"/>
    <w:tmpl w:val="36442B7C"/>
    <w:lvl w:ilvl="0" w:tplc="A8F8E41A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20">
    <w:nsid w:val="39FF3269"/>
    <w:multiLevelType w:val="hybridMultilevel"/>
    <w:tmpl w:val="68E6BAAA"/>
    <w:lvl w:ilvl="0" w:tplc="04190001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634C7B"/>
    <w:multiLevelType w:val="hybridMultilevel"/>
    <w:tmpl w:val="D22A17E4"/>
    <w:lvl w:ilvl="0" w:tplc="A8F8E41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23">
    <w:nsid w:val="3EBE32EE"/>
    <w:multiLevelType w:val="hybridMultilevel"/>
    <w:tmpl w:val="3DB6F3A6"/>
    <w:lvl w:ilvl="0" w:tplc="729AD9A6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6F9E8B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60BB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1EB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94AF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0E9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64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0267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2CC8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A06CB4"/>
    <w:multiLevelType w:val="hybridMultilevel"/>
    <w:tmpl w:val="0508655C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5">
    <w:nsid w:val="43DE57C8"/>
    <w:multiLevelType w:val="hybridMultilevel"/>
    <w:tmpl w:val="14EABD52"/>
    <w:lvl w:ilvl="0" w:tplc="8BC46436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27">
    <w:nsid w:val="47A67A5A"/>
    <w:multiLevelType w:val="hybridMultilevel"/>
    <w:tmpl w:val="BCAC86BE"/>
    <w:lvl w:ilvl="0" w:tplc="5B460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DA502E9"/>
    <w:multiLevelType w:val="hybridMultilevel"/>
    <w:tmpl w:val="B8284ACC"/>
    <w:lvl w:ilvl="0" w:tplc="100E2FC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0">
    <w:nsid w:val="618A26A2"/>
    <w:multiLevelType w:val="hybridMultilevel"/>
    <w:tmpl w:val="FEC429EC"/>
    <w:lvl w:ilvl="0" w:tplc="1CEAC36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32">
    <w:nsid w:val="679B7326"/>
    <w:multiLevelType w:val="hybridMultilevel"/>
    <w:tmpl w:val="76089A3A"/>
    <w:lvl w:ilvl="0" w:tplc="5DB6A492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ED08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940B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10E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2EC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0EF8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3E2A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EEB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EC8D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240D0A"/>
    <w:multiLevelType w:val="hybridMultilevel"/>
    <w:tmpl w:val="25D01EAE"/>
    <w:lvl w:ilvl="0" w:tplc="A8F8E41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35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36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7">
    <w:nsid w:val="78C97A70"/>
    <w:multiLevelType w:val="hybridMultilevel"/>
    <w:tmpl w:val="F22E5CD4"/>
    <w:lvl w:ilvl="0" w:tplc="5F56FFD2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D34EE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E64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68B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CB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D6C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E8A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CE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1C6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921F68"/>
    <w:multiLevelType w:val="hybridMultilevel"/>
    <w:tmpl w:val="515E0372"/>
    <w:lvl w:ilvl="0" w:tplc="9F32D3E8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FFC602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B022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26D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DAAC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30F5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A6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A1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4A3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B9064C"/>
    <w:multiLevelType w:val="hybridMultilevel"/>
    <w:tmpl w:val="51160DAA"/>
    <w:lvl w:ilvl="0" w:tplc="7AE6308C">
      <w:start w:val="1"/>
      <w:numFmt w:val="decimal"/>
      <w:lvlText w:val="%1."/>
      <w:lvlJc w:val="left"/>
      <w:pPr>
        <w:ind w:left="0" w:firstLine="709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9"/>
  </w:num>
  <w:num w:numId="2">
    <w:abstractNumId w:val="22"/>
  </w:num>
  <w:num w:numId="3">
    <w:abstractNumId w:val="4"/>
  </w:num>
  <w:num w:numId="4">
    <w:abstractNumId w:val="26"/>
  </w:num>
  <w:num w:numId="5">
    <w:abstractNumId w:val="37"/>
  </w:num>
  <w:num w:numId="6">
    <w:abstractNumId w:val="32"/>
  </w:num>
  <w:num w:numId="7">
    <w:abstractNumId w:val="23"/>
  </w:num>
  <w:num w:numId="8">
    <w:abstractNumId w:val="35"/>
  </w:num>
  <w:num w:numId="9">
    <w:abstractNumId w:val="19"/>
  </w:num>
  <w:num w:numId="10">
    <w:abstractNumId w:val="15"/>
  </w:num>
  <w:num w:numId="11">
    <w:abstractNumId w:val="36"/>
  </w:num>
  <w:num w:numId="12">
    <w:abstractNumId w:val="18"/>
  </w:num>
  <w:num w:numId="13">
    <w:abstractNumId w:val="34"/>
  </w:num>
  <w:num w:numId="14">
    <w:abstractNumId w:val="13"/>
  </w:num>
  <w:num w:numId="15">
    <w:abstractNumId w:val="6"/>
  </w:num>
  <w:num w:numId="16">
    <w:abstractNumId w:val="38"/>
  </w:num>
  <w:num w:numId="17">
    <w:abstractNumId w:val="5"/>
  </w:num>
  <w:num w:numId="18">
    <w:abstractNumId w:val="17"/>
  </w:num>
  <w:num w:numId="19">
    <w:abstractNumId w:val="0"/>
  </w:num>
  <w:num w:numId="20">
    <w:abstractNumId w:val="1"/>
  </w:num>
  <w:num w:numId="21">
    <w:abstractNumId w:val="31"/>
  </w:num>
  <w:num w:numId="22">
    <w:abstractNumId w:val="8"/>
  </w:num>
  <w:num w:numId="23">
    <w:abstractNumId w:val="31"/>
    <w:lvlOverride w:ilvl="0">
      <w:lvl w:ilvl="0">
        <w:start w:val="1"/>
        <w:numFmt w:val="decimal"/>
        <w:suff w:val="space"/>
        <w:lvlText w:val="%1"/>
        <w:lvlJc w:val="left"/>
        <w:pPr>
          <w:ind w:left="0" w:firstLine="851"/>
        </w:pPr>
        <w:rPr>
          <w:rFonts w:hint="default"/>
          <w:dstrike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109" w:firstLine="851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47"/>
          </w:tabs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24">
    <w:abstractNumId w:val="10"/>
  </w:num>
  <w:num w:numId="25">
    <w:abstractNumId w:val="31"/>
    <w:lvlOverride w:ilvl="0">
      <w:lvl w:ilvl="0">
        <w:start w:val="1"/>
        <w:numFmt w:val="decimal"/>
        <w:suff w:val="space"/>
        <w:lvlText w:val="%1"/>
        <w:lvlJc w:val="left"/>
        <w:pPr>
          <w:ind w:left="229" w:firstLine="851"/>
        </w:pPr>
        <w:rPr>
          <w:rFonts w:hint="default"/>
          <w:dstrike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-131" w:firstLine="851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47"/>
          </w:tabs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26">
    <w:abstractNumId w:val="39"/>
  </w:num>
  <w:num w:numId="27">
    <w:abstractNumId w:val="27"/>
  </w:num>
  <w:num w:numId="28">
    <w:abstractNumId w:val="28"/>
  </w:num>
  <w:num w:numId="29">
    <w:abstractNumId w:val="24"/>
  </w:num>
  <w:num w:numId="30">
    <w:abstractNumId w:val="25"/>
  </w:num>
  <w:num w:numId="31">
    <w:abstractNumId w:val="16"/>
  </w:num>
  <w:num w:numId="32">
    <w:abstractNumId w:val="11"/>
  </w:num>
  <w:num w:numId="33">
    <w:abstractNumId w:val="12"/>
  </w:num>
  <w:num w:numId="34">
    <w:abstractNumId w:val="20"/>
  </w:num>
  <w:num w:numId="35">
    <w:abstractNumId w:val="14"/>
  </w:num>
  <w:num w:numId="36">
    <w:abstractNumId w:val="30"/>
  </w:num>
  <w:num w:numId="37">
    <w:abstractNumId w:val="9"/>
  </w:num>
  <w:num w:numId="38">
    <w:abstractNumId w:val="21"/>
  </w:num>
  <w:num w:numId="39">
    <w:abstractNumId w:val="7"/>
  </w:num>
  <w:num w:numId="40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268D"/>
    <w:rsid w:val="00013474"/>
    <w:rsid w:val="000138F1"/>
    <w:rsid w:val="00015269"/>
    <w:rsid w:val="00016D0B"/>
    <w:rsid w:val="00023176"/>
    <w:rsid w:val="00023861"/>
    <w:rsid w:val="00024516"/>
    <w:rsid w:val="0002470D"/>
    <w:rsid w:val="00024F71"/>
    <w:rsid w:val="0002519E"/>
    <w:rsid w:val="00025AA6"/>
    <w:rsid w:val="00027B85"/>
    <w:rsid w:val="00030CCD"/>
    <w:rsid w:val="0003316E"/>
    <w:rsid w:val="00033BCE"/>
    <w:rsid w:val="000341F4"/>
    <w:rsid w:val="000348C0"/>
    <w:rsid w:val="00034F59"/>
    <w:rsid w:val="00035ED8"/>
    <w:rsid w:val="000368AE"/>
    <w:rsid w:val="00036988"/>
    <w:rsid w:val="000424C6"/>
    <w:rsid w:val="00045E85"/>
    <w:rsid w:val="0004634E"/>
    <w:rsid w:val="00050076"/>
    <w:rsid w:val="000503E1"/>
    <w:rsid w:val="00050C28"/>
    <w:rsid w:val="00050CE2"/>
    <w:rsid w:val="000523C9"/>
    <w:rsid w:val="000532BE"/>
    <w:rsid w:val="00055B3B"/>
    <w:rsid w:val="00055C98"/>
    <w:rsid w:val="00055E76"/>
    <w:rsid w:val="00055FFE"/>
    <w:rsid w:val="00056B7D"/>
    <w:rsid w:val="000575EB"/>
    <w:rsid w:val="00060569"/>
    <w:rsid w:val="00060CA0"/>
    <w:rsid w:val="000617CA"/>
    <w:rsid w:val="00064FD2"/>
    <w:rsid w:val="00065F09"/>
    <w:rsid w:val="00066A57"/>
    <w:rsid w:val="00067719"/>
    <w:rsid w:val="00067859"/>
    <w:rsid w:val="00067EBD"/>
    <w:rsid w:val="00070047"/>
    <w:rsid w:val="00070FF7"/>
    <w:rsid w:val="00071BC2"/>
    <w:rsid w:val="000736DE"/>
    <w:rsid w:val="000746ED"/>
    <w:rsid w:val="0007577A"/>
    <w:rsid w:val="00076D1E"/>
    <w:rsid w:val="00077DD4"/>
    <w:rsid w:val="00080882"/>
    <w:rsid w:val="00081438"/>
    <w:rsid w:val="000827B5"/>
    <w:rsid w:val="00082F17"/>
    <w:rsid w:val="00083D43"/>
    <w:rsid w:val="00084F30"/>
    <w:rsid w:val="00085292"/>
    <w:rsid w:val="00085370"/>
    <w:rsid w:val="00086372"/>
    <w:rsid w:val="0008758C"/>
    <w:rsid w:val="00092059"/>
    <w:rsid w:val="000962DA"/>
    <w:rsid w:val="000A1893"/>
    <w:rsid w:val="000A2F9E"/>
    <w:rsid w:val="000A3937"/>
    <w:rsid w:val="000A483A"/>
    <w:rsid w:val="000A5B72"/>
    <w:rsid w:val="000A5D05"/>
    <w:rsid w:val="000A610A"/>
    <w:rsid w:val="000A61EA"/>
    <w:rsid w:val="000A697B"/>
    <w:rsid w:val="000A6BE6"/>
    <w:rsid w:val="000A7490"/>
    <w:rsid w:val="000A79FB"/>
    <w:rsid w:val="000B09A2"/>
    <w:rsid w:val="000B1671"/>
    <w:rsid w:val="000B1DE4"/>
    <w:rsid w:val="000B1ECA"/>
    <w:rsid w:val="000B222C"/>
    <w:rsid w:val="000B26C5"/>
    <w:rsid w:val="000B657D"/>
    <w:rsid w:val="000C64D9"/>
    <w:rsid w:val="000C6C96"/>
    <w:rsid w:val="000C7015"/>
    <w:rsid w:val="000D02DF"/>
    <w:rsid w:val="000D6FF0"/>
    <w:rsid w:val="000D735A"/>
    <w:rsid w:val="000E0061"/>
    <w:rsid w:val="000E3029"/>
    <w:rsid w:val="000E3BDF"/>
    <w:rsid w:val="000E3D3A"/>
    <w:rsid w:val="000E3FA7"/>
    <w:rsid w:val="000E7E88"/>
    <w:rsid w:val="000E7F5B"/>
    <w:rsid w:val="000F04BF"/>
    <w:rsid w:val="000F0D05"/>
    <w:rsid w:val="000F0DFA"/>
    <w:rsid w:val="000F1283"/>
    <w:rsid w:val="000F1D73"/>
    <w:rsid w:val="000F2E94"/>
    <w:rsid w:val="000F30BC"/>
    <w:rsid w:val="000F5041"/>
    <w:rsid w:val="000F5982"/>
    <w:rsid w:val="000F67D9"/>
    <w:rsid w:val="001034B1"/>
    <w:rsid w:val="0010405F"/>
    <w:rsid w:val="00105491"/>
    <w:rsid w:val="00106B71"/>
    <w:rsid w:val="00107892"/>
    <w:rsid w:val="00107967"/>
    <w:rsid w:val="001167D2"/>
    <w:rsid w:val="00116DE8"/>
    <w:rsid w:val="00121BC0"/>
    <w:rsid w:val="0012209E"/>
    <w:rsid w:val="00122545"/>
    <w:rsid w:val="00124910"/>
    <w:rsid w:val="00125038"/>
    <w:rsid w:val="00126751"/>
    <w:rsid w:val="00126BB3"/>
    <w:rsid w:val="001300D9"/>
    <w:rsid w:val="00132D03"/>
    <w:rsid w:val="00134240"/>
    <w:rsid w:val="001346CA"/>
    <w:rsid w:val="00134D93"/>
    <w:rsid w:val="001352FB"/>
    <w:rsid w:val="0013630E"/>
    <w:rsid w:val="0013637D"/>
    <w:rsid w:val="00136897"/>
    <w:rsid w:val="00141360"/>
    <w:rsid w:val="00145955"/>
    <w:rsid w:val="00145A49"/>
    <w:rsid w:val="00145D02"/>
    <w:rsid w:val="00146A1D"/>
    <w:rsid w:val="00147C7D"/>
    <w:rsid w:val="001524E2"/>
    <w:rsid w:val="00152ACF"/>
    <w:rsid w:val="00154E1B"/>
    <w:rsid w:val="00154F08"/>
    <w:rsid w:val="00157F29"/>
    <w:rsid w:val="001600B9"/>
    <w:rsid w:val="001611CE"/>
    <w:rsid w:val="00164A15"/>
    <w:rsid w:val="001652B1"/>
    <w:rsid w:val="00170594"/>
    <w:rsid w:val="00173E32"/>
    <w:rsid w:val="00175D9D"/>
    <w:rsid w:val="00176237"/>
    <w:rsid w:val="00177CAC"/>
    <w:rsid w:val="001801F7"/>
    <w:rsid w:val="00181B29"/>
    <w:rsid w:val="00181D8C"/>
    <w:rsid w:val="00182434"/>
    <w:rsid w:val="0018255D"/>
    <w:rsid w:val="001848C3"/>
    <w:rsid w:val="00184BB5"/>
    <w:rsid w:val="00184C82"/>
    <w:rsid w:val="00185CF0"/>
    <w:rsid w:val="001862F4"/>
    <w:rsid w:val="00187185"/>
    <w:rsid w:val="00187E7A"/>
    <w:rsid w:val="001917E8"/>
    <w:rsid w:val="00192BE1"/>
    <w:rsid w:val="001966F0"/>
    <w:rsid w:val="001A4BAD"/>
    <w:rsid w:val="001A4D87"/>
    <w:rsid w:val="001A510C"/>
    <w:rsid w:val="001A5BA9"/>
    <w:rsid w:val="001A620F"/>
    <w:rsid w:val="001A627A"/>
    <w:rsid w:val="001A697E"/>
    <w:rsid w:val="001A71D8"/>
    <w:rsid w:val="001B0BC1"/>
    <w:rsid w:val="001B3C19"/>
    <w:rsid w:val="001B5E2A"/>
    <w:rsid w:val="001C0BD7"/>
    <w:rsid w:val="001C1068"/>
    <w:rsid w:val="001C2CC8"/>
    <w:rsid w:val="001C5BC7"/>
    <w:rsid w:val="001D0790"/>
    <w:rsid w:val="001D30DD"/>
    <w:rsid w:val="001D3A14"/>
    <w:rsid w:val="001D3C12"/>
    <w:rsid w:val="001D772C"/>
    <w:rsid w:val="001E0C75"/>
    <w:rsid w:val="001E0DB8"/>
    <w:rsid w:val="001E36FC"/>
    <w:rsid w:val="001E5613"/>
    <w:rsid w:val="001E568F"/>
    <w:rsid w:val="001E6712"/>
    <w:rsid w:val="001E7DDA"/>
    <w:rsid w:val="001F2AB5"/>
    <w:rsid w:val="001F4E1B"/>
    <w:rsid w:val="001F4F31"/>
    <w:rsid w:val="001F5163"/>
    <w:rsid w:val="001F7169"/>
    <w:rsid w:val="001F763A"/>
    <w:rsid w:val="001F76E6"/>
    <w:rsid w:val="00201D0F"/>
    <w:rsid w:val="00202B63"/>
    <w:rsid w:val="00202EFC"/>
    <w:rsid w:val="00203AE9"/>
    <w:rsid w:val="00204A15"/>
    <w:rsid w:val="0021089A"/>
    <w:rsid w:val="00211111"/>
    <w:rsid w:val="00211D82"/>
    <w:rsid w:val="00212824"/>
    <w:rsid w:val="00213BA3"/>
    <w:rsid w:val="002179DD"/>
    <w:rsid w:val="00217D32"/>
    <w:rsid w:val="00221665"/>
    <w:rsid w:val="002229E8"/>
    <w:rsid w:val="002262F9"/>
    <w:rsid w:val="0022730D"/>
    <w:rsid w:val="0023027E"/>
    <w:rsid w:val="00232E44"/>
    <w:rsid w:val="002343F7"/>
    <w:rsid w:val="00234552"/>
    <w:rsid w:val="00234593"/>
    <w:rsid w:val="00235412"/>
    <w:rsid w:val="00235986"/>
    <w:rsid w:val="00235E26"/>
    <w:rsid w:val="0023620F"/>
    <w:rsid w:val="002367E3"/>
    <w:rsid w:val="00237AB4"/>
    <w:rsid w:val="00237F1D"/>
    <w:rsid w:val="00240416"/>
    <w:rsid w:val="00241CB8"/>
    <w:rsid w:val="002430D2"/>
    <w:rsid w:val="00243A3C"/>
    <w:rsid w:val="00245D26"/>
    <w:rsid w:val="00246D20"/>
    <w:rsid w:val="0024768D"/>
    <w:rsid w:val="002507F8"/>
    <w:rsid w:val="00252F66"/>
    <w:rsid w:val="002556C4"/>
    <w:rsid w:val="00261AB9"/>
    <w:rsid w:val="00261C8B"/>
    <w:rsid w:val="00265160"/>
    <w:rsid w:val="00265EAB"/>
    <w:rsid w:val="00267924"/>
    <w:rsid w:val="00271FF7"/>
    <w:rsid w:val="00272CFE"/>
    <w:rsid w:val="00272D3E"/>
    <w:rsid w:val="0027323C"/>
    <w:rsid w:val="00274F0C"/>
    <w:rsid w:val="00275FB2"/>
    <w:rsid w:val="00276945"/>
    <w:rsid w:val="00277225"/>
    <w:rsid w:val="00280047"/>
    <w:rsid w:val="002817D7"/>
    <w:rsid w:val="00281E66"/>
    <w:rsid w:val="00283030"/>
    <w:rsid w:val="0028461D"/>
    <w:rsid w:val="00285113"/>
    <w:rsid w:val="0028676D"/>
    <w:rsid w:val="00287F72"/>
    <w:rsid w:val="00290D64"/>
    <w:rsid w:val="002925A0"/>
    <w:rsid w:val="0029643D"/>
    <w:rsid w:val="00296901"/>
    <w:rsid w:val="00296ECA"/>
    <w:rsid w:val="00297078"/>
    <w:rsid w:val="002A3492"/>
    <w:rsid w:val="002A52D4"/>
    <w:rsid w:val="002A60F3"/>
    <w:rsid w:val="002A7351"/>
    <w:rsid w:val="002B0DD4"/>
    <w:rsid w:val="002B145D"/>
    <w:rsid w:val="002B640F"/>
    <w:rsid w:val="002B6859"/>
    <w:rsid w:val="002B6EB0"/>
    <w:rsid w:val="002B7F6C"/>
    <w:rsid w:val="002C0A44"/>
    <w:rsid w:val="002C2347"/>
    <w:rsid w:val="002C3D25"/>
    <w:rsid w:val="002C4612"/>
    <w:rsid w:val="002C4900"/>
    <w:rsid w:val="002C5139"/>
    <w:rsid w:val="002C5333"/>
    <w:rsid w:val="002C58C0"/>
    <w:rsid w:val="002D0204"/>
    <w:rsid w:val="002D2B87"/>
    <w:rsid w:val="002D4311"/>
    <w:rsid w:val="002D55C6"/>
    <w:rsid w:val="002D5A9D"/>
    <w:rsid w:val="002D6192"/>
    <w:rsid w:val="002E1722"/>
    <w:rsid w:val="002E2871"/>
    <w:rsid w:val="002E2C67"/>
    <w:rsid w:val="002E2F56"/>
    <w:rsid w:val="002E5038"/>
    <w:rsid w:val="002E5A37"/>
    <w:rsid w:val="002F020D"/>
    <w:rsid w:val="002F0B17"/>
    <w:rsid w:val="002F1BA0"/>
    <w:rsid w:val="002F2338"/>
    <w:rsid w:val="002F236A"/>
    <w:rsid w:val="002F25A9"/>
    <w:rsid w:val="002F59DD"/>
    <w:rsid w:val="002F64E4"/>
    <w:rsid w:val="002F6851"/>
    <w:rsid w:val="002F6B7B"/>
    <w:rsid w:val="003002E1"/>
    <w:rsid w:val="00301279"/>
    <w:rsid w:val="003012CB"/>
    <w:rsid w:val="0030270A"/>
    <w:rsid w:val="00302F0D"/>
    <w:rsid w:val="00306292"/>
    <w:rsid w:val="003102A1"/>
    <w:rsid w:val="0031085B"/>
    <w:rsid w:val="00311024"/>
    <w:rsid w:val="00312FAB"/>
    <w:rsid w:val="00315FAF"/>
    <w:rsid w:val="003169F6"/>
    <w:rsid w:val="0031729C"/>
    <w:rsid w:val="00317565"/>
    <w:rsid w:val="003178B3"/>
    <w:rsid w:val="0031799E"/>
    <w:rsid w:val="00322D89"/>
    <w:rsid w:val="00324191"/>
    <w:rsid w:val="0032424B"/>
    <w:rsid w:val="00331468"/>
    <w:rsid w:val="003316AB"/>
    <w:rsid w:val="00332E54"/>
    <w:rsid w:val="00333B8E"/>
    <w:rsid w:val="00333F91"/>
    <w:rsid w:val="003358C6"/>
    <w:rsid w:val="003359A8"/>
    <w:rsid w:val="00340C5E"/>
    <w:rsid w:val="00340F6A"/>
    <w:rsid w:val="00342A80"/>
    <w:rsid w:val="00343FE6"/>
    <w:rsid w:val="003445D9"/>
    <w:rsid w:val="0034531A"/>
    <w:rsid w:val="003453B0"/>
    <w:rsid w:val="00347391"/>
    <w:rsid w:val="0034752B"/>
    <w:rsid w:val="00347BA7"/>
    <w:rsid w:val="00350067"/>
    <w:rsid w:val="00350E2C"/>
    <w:rsid w:val="00356716"/>
    <w:rsid w:val="003607CD"/>
    <w:rsid w:val="00360A93"/>
    <w:rsid w:val="003612DF"/>
    <w:rsid w:val="0036302E"/>
    <w:rsid w:val="003639F8"/>
    <w:rsid w:val="00363A7A"/>
    <w:rsid w:val="00364192"/>
    <w:rsid w:val="003708D9"/>
    <w:rsid w:val="0037099E"/>
    <w:rsid w:val="003720E7"/>
    <w:rsid w:val="00373CC9"/>
    <w:rsid w:val="003766F2"/>
    <w:rsid w:val="00376C9A"/>
    <w:rsid w:val="00376DC3"/>
    <w:rsid w:val="0037792E"/>
    <w:rsid w:val="00377C74"/>
    <w:rsid w:val="0038478E"/>
    <w:rsid w:val="00385931"/>
    <w:rsid w:val="003908C9"/>
    <w:rsid w:val="0039125A"/>
    <w:rsid w:val="0039258D"/>
    <w:rsid w:val="00393502"/>
    <w:rsid w:val="003955C5"/>
    <w:rsid w:val="003A0A52"/>
    <w:rsid w:val="003A199E"/>
    <w:rsid w:val="003A1A00"/>
    <w:rsid w:val="003A29BD"/>
    <w:rsid w:val="003A3080"/>
    <w:rsid w:val="003A3A3F"/>
    <w:rsid w:val="003A6015"/>
    <w:rsid w:val="003A612C"/>
    <w:rsid w:val="003B0109"/>
    <w:rsid w:val="003B2373"/>
    <w:rsid w:val="003B2766"/>
    <w:rsid w:val="003B4366"/>
    <w:rsid w:val="003B5C33"/>
    <w:rsid w:val="003B6C61"/>
    <w:rsid w:val="003B7C11"/>
    <w:rsid w:val="003C1E9C"/>
    <w:rsid w:val="003C34D3"/>
    <w:rsid w:val="003C4717"/>
    <w:rsid w:val="003C53E3"/>
    <w:rsid w:val="003C6BC3"/>
    <w:rsid w:val="003D10DC"/>
    <w:rsid w:val="003D1BB4"/>
    <w:rsid w:val="003D3F57"/>
    <w:rsid w:val="003E0DB2"/>
    <w:rsid w:val="003E1852"/>
    <w:rsid w:val="003E3003"/>
    <w:rsid w:val="003E3609"/>
    <w:rsid w:val="003E5EDE"/>
    <w:rsid w:val="003E67B7"/>
    <w:rsid w:val="003F26B4"/>
    <w:rsid w:val="003F4032"/>
    <w:rsid w:val="003F6323"/>
    <w:rsid w:val="003F74BC"/>
    <w:rsid w:val="0040077B"/>
    <w:rsid w:val="004024CB"/>
    <w:rsid w:val="00403CFD"/>
    <w:rsid w:val="00404974"/>
    <w:rsid w:val="00404A09"/>
    <w:rsid w:val="00410B36"/>
    <w:rsid w:val="00412626"/>
    <w:rsid w:val="00413615"/>
    <w:rsid w:val="00414C0F"/>
    <w:rsid w:val="00417808"/>
    <w:rsid w:val="00421725"/>
    <w:rsid w:val="00421AAA"/>
    <w:rsid w:val="00421B4E"/>
    <w:rsid w:val="0042267C"/>
    <w:rsid w:val="00422E52"/>
    <w:rsid w:val="004233DF"/>
    <w:rsid w:val="00423D19"/>
    <w:rsid w:val="004252F0"/>
    <w:rsid w:val="004331C0"/>
    <w:rsid w:val="004347E5"/>
    <w:rsid w:val="00434819"/>
    <w:rsid w:val="00434CFF"/>
    <w:rsid w:val="00437C8F"/>
    <w:rsid w:val="00442846"/>
    <w:rsid w:val="00442983"/>
    <w:rsid w:val="00442D0B"/>
    <w:rsid w:val="00443539"/>
    <w:rsid w:val="0044761D"/>
    <w:rsid w:val="00451B2B"/>
    <w:rsid w:val="00452F3F"/>
    <w:rsid w:val="00455FED"/>
    <w:rsid w:val="00456C44"/>
    <w:rsid w:val="00460320"/>
    <w:rsid w:val="00465206"/>
    <w:rsid w:val="00465B0E"/>
    <w:rsid w:val="004662D7"/>
    <w:rsid w:val="0046667E"/>
    <w:rsid w:val="004668F4"/>
    <w:rsid w:val="00470565"/>
    <w:rsid w:val="00470D83"/>
    <w:rsid w:val="0047715B"/>
    <w:rsid w:val="004866C4"/>
    <w:rsid w:val="00487C30"/>
    <w:rsid w:val="004902E7"/>
    <w:rsid w:val="004979C2"/>
    <w:rsid w:val="004A3701"/>
    <w:rsid w:val="004A3756"/>
    <w:rsid w:val="004A46BA"/>
    <w:rsid w:val="004A68AD"/>
    <w:rsid w:val="004A758F"/>
    <w:rsid w:val="004B02D5"/>
    <w:rsid w:val="004B0363"/>
    <w:rsid w:val="004B1BA1"/>
    <w:rsid w:val="004B28D1"/>
    <w:rsid w:val="004B2F1B"/>
    <w:rsid w:val="004C0319"/>
    <w:rsid w:val="004C1A75"/>
    <w:rsid w:val="004C384E"/>
    <w:rsid w:val="004C5906"/>
    <w:rsid w:val="004C5C20"/>
    <w:rsid w:val="004C70AC"/>
    <w:rsid w:val="004C7C24"/>
    <w:rsid w:val="004D1967"/>
    <w:rsid w:val="004D1CA5"/>
    <w:rsid w:val="004D2787"/>
    <w:rsid w:val="004D395B"/>
    <w:rsid w:val="004D3D27"/>
    <w:rsid w:val="004D4A65"/>
    <w:rsid w:val="004D4DFF"/>
    <w:rsid w:val="004D74CA"/>
    <w:rsid w:val="004E0F6B"/>
    <w:rsid w:val="004E2C20"/>
    <w:rsid w:val="004E2E38"/>
    <w:rsid w:val="004E3B02"/>
    <w:rsid w:val="004E597E"/>
    <w:rsid w:val="004E5C4C"/>
    <w:rsid w:val="004E70E6"/>
    <w:rsid w:val="004E768B"/>
    <w:rsid w:val="004E7F2A"/>
    <w:rsid w:val="004F0E88"/>
    <w:rsid w:val="004F21D5"/>
    <w:rsid w:val="004F2756"/>
    <w:rsid w:val="004F3DA7"/>
    <w:rsid w:val="004F737F"/>
    <w:rsid w:val="004F7EF5"/>
    <w:rsid w:val="00500D21"/>
    <w:rsid w:val="00501E00"/>
    <w:rsid w:val="005029A8"/>
    <w:rsid w:val="005038C9"/>
    <w:rsid w:val="00503B9D"/>
    <w:rsid w:val="00503EB7"/>
    <w:rsid w:val="00504F21"/>
    <w:rsid w:val="005058F6"/>
    <w:rsid w:val="00505DC1"/>
    <w:rsid w:val="00505FCA"/>
    <w:rsid w:val="00506159"/>
    <w:rsid w:val="00511B57"/>
    <w:rsid w:val="005121B5"/>
    <w:rsid w:val="0051242C"/>
    <w:rsid w:val="0051348F"/>
    <w:rsid w:val="00514454"/>
    <w:rsid w:val="00514AA5"/>
    <w:rsid w:val="0051568E"/>
    <w:rsid w:val="00520BC5"/>
    <w:rsid w:val="0052120A"/>
    <w:rsid w:val="00521CA8"/>
    <w:rsid w:val="005221EA"/>
    <w:rsid w:val="00522D8C"/>
    <w:rsid w:val="005231D5"/>
    <w:rsid w:val="005265C0"/>
    <w:rsid w:val="00526D99"/>
    <w:rsid w:val="0052766D"/>
    <w:rsid w:val="0053120B"/>
    <w:rsid w:val="00532EA5"/>
    <w:rsid w:val="00537B3B"/>
    <w:rsid w:val="0054031C"/>
    <w:rsid w:val="005406C8"/>
    <w:rsid w:val="00541353"/>
    <w:rsid w:val="00544490"/>
    <w:rsid w:val="00545308"/>
    <w:rsid w:val="00545ABF"/>
    <w:rsid w:val="00546216"/>
    <w:rsid w:val="00546E71"/>
    <w:rsid w:val="0054777A"/>
    <w:rsid w:val="00551191"/>
    <w:rsid w:val="00551353"/>
    <w:rsid w:val="00551886"/>
    <w:rsid w:val="0055191F"/>
    <w:rsid w:val="00554106"/>
    <w:rsid w:val="00554EDB"/>
    <w:rsid w:val="00560159"/>
    <w:rsid w:val="005602F8"/>
    <w:rsid w:val="00560B2D"/>
    <w:rsid w:val="00562B1C"/>
    <w:rsid w:val="00563135"/>
    <w:rsid w:val="00567558"/>
    <w:rsid w:val="00567683"/>
    <w:rsid w:val="00570BF9"/>
    <w:rsid w:val="00570C94"/>
    <w:rsid w:val="00572773"/>
    <w:rsid w:val="0057570F"/>
    <w:rsid w:val="00577B62"/>
    <w:rsid w:val="00580F42"/>
    <w:rsid w:val="00580FCF"/>
    <w:rsid w:val="00581038"/>
    <w:rsid w:val="00581ABC"/>
    <w:rsid w:val="00584B91"/>
    <w:rsid w:val="00585074"/>
    <w:rsid w:val="005853A7"/>
    <w:rsid w:val="0059010E"/>
    <w:rsid w:val="00593583"/>
    <w:rsid w:val="00594965"/>
    <w:rsid w:val="00594E3F"/>
    <w:rsid w:val="0059594A"/>
    <w:rsid w:val="00595B4A"/>
    <w:rsid w:val="005A03DF"/>
    <w:rsid w:val="005A0580"/>
    <w:rsid w:val="005A1E7A"/>
    <w:rsid w:val="005A3853"/>
    <w:rsid w:val="005A3F2B"/>
    <w:rsid w:val="005A4610"/>
    <w:rsid w:val="005A4699"/>
    <w:rsid w:val="005A575A"/>
    <w:rsid w:val="005A6B7B"/>
    <w:rsid w:val="005B0F25"/>
    <w:rsid w:val="005B1C14"/>
    <w:rsid w:val="005B606E"/>
    <w:rsid w:val="005C370F"/>
    <w:rsid w:val="005C66E5"/>
    <w:rsid w:val="005D1775"/>
    <w:rsid w:val="005D2BB9"/>
    <w:rsid w:val="005D4153"/>
    <w:rsid w:val="005D73C0"/>
    <w:rsid w:val="005E1A86"/>
    <w:rsid w:val="005E2749"/>
    <w:rsid w:val="005E3457"/>
    <w:rsid w:val="005E3DF5"/>
    <w:rsid w:val="005E4336"/>
    <w:rsid w:val="005E5E18"/>
    <w:rsid w:val="005E76F9"/>
    <w:rsid w:val="005E7A36"/>
    <w:rsid w:val="005F17F9"/>
    <w:rsid w:val="005F1C82"/>
    <w:rsid w:val="005F22A8"/>
    <w:rsid w:val="005F248F"/>
    <w:rsid w:val="005F2E1C"/>
    <w:rsid w:val="005F4D47"/>
    <w:rsid w:val="00602716"/>
    <w:rsid w:val="00604C57"/>
    <w:rsid w:val="00605086"/>
    <w:rsid w:val="0060531C"/>
    <w:rsid w:val="00607E77"/>
    <w:rsid w:val="00607F72"/>
    <w:rsid w:val="00611E46"/>
    <w:rsid w:val="006122E3"/>
    <w:rsid w:val="00613C4B"/>
    <w:rsid w:val="006147B4"/>
    <w:rsid w:val="00615D58"/>
    <w:rsid w:val="006173A8"/>
    <w:rsid w:val="00622037"/>
    <w:rsid w:val="00622058"/>
    <w:rsid w:val="00624A4F"/>
    <w:rsid w:val="006260CD"/>
    <w:rsid w:val="006273B0"/>
    <w:rsid w:val="006353D6"/>
    <w:rsid w:val="00635FE5"/>
    <w:rsid w:val="00641FAB"/>
    <w:rsid w:val="0064232B"/>
    <w:rsid w:val="00642805"/>
    <w:rsid w:val="00643922"/>
    <w:rsid w:val="006443A7"/>
    <w:rsid w:val="00644561"/>
    <w:rsid w:val="00645E39"/>
    <w:rsid w:val="00646B54"/>
    <w:rsid w:val="006475C1"/>
    <w:rsid w:val="00647D7B"/>
    <w:rsid w:val="006511FA"/>
    <w:rsid w:val="00652039"/>
    <w:rsid w:val="006564A8"/>
    <w:rsid w:val="00657C20"/>
    <w:rsid w:val="00660AA5"/>
    <w:rsid w:val="00661298"/>
    <w:rsid w:val="00661FB6"/>
    <w:rsid w:val="00663739"/>
    <w:rsid w:val="00663B7C"/>
    <w:rsid w:val="0066445F"/>
    <w:rsid w:val="006657FB"/>
    <w:rsid w:val="00667CCB"/>
    <w:rsid w:val="00672567"/>
    <w:rsid w:val="006749E1"/>
    <w:rsid w:val="00674EBD"/>
    <w:rsid w:val="00675523"/>
    <w:rsid w:val="006756F7"/>
    <w:rsid w:val="00676460"/>
    <w:rsid w:val="0067685C"/>
    <w:rsid w:val="0068165F"/>
    <w:rsid w:val="00681A08"/>
    <w:rsid w:val="00681E64"/>
    <w:rsid w:val="00683D0A"/>
    <w:rsid w:val="006870E2"/>
    <w:rsid w:val="00692979"/>
    <w:rsid w:val="006932E9"/>
    <w:rsid w:val="00694A97"/>
    <w:rsid w:val="00694E45"/>
    <w:rsid w:val="00696A7A"/>
    <w:rsid w:val="00697071"/>
    <w:rsid w:val="006A48CA"/>
    <w:rsid w:val="006A5288"/>
    <w:rsid w:val="006A61CA"/>
    <w:rsid w:val="006A66FF"/>
    <w:rsid w:val="006A6BF5"/>
    <w:rsid w:val="006B0B67"/>
    <w:rsid w:val="006B0E11"/>
    <w:rsid w:val="006B0EC3"/>
    <w:rsid w:val="006B12B9"/>
    <w:rsid w:val="006B2ABB"/>
    <w:rsid w:val="006B2EBB"/>
    <w:rsid w:val="006B3909"/>
    <w:rsid w:val="006B3D64"/>
    <w:rsid w:val="006B3DB3"/>
    <w:rsid w:val="006B3F3C"/>
    <w:rsid w:val="006B7B1F"/>
    <w:rsid w:val="006C0A9D"/>
    <w:rsid w:val="006C15B0"/>
    <w:rsid w:val="006C30DA"/>
    <w:rsid w:val="006C4ED6"/>
    <w:rsid w:val="006C5A6B"/>
    <w:rsid w:val="006C7720"/>
    <w:rsid w:val="006D447E"/>
    <w:rsid w:val="006D711D"/>
    <w:rsid w:val="006E275E"/>
    <w:rsid w:val="006E2C45"/>
    <w:rsid w:val="006E3FCD"/>
    <w:rsid w:val="006E6229"/>
    <w:rsid w:val="006E6DFD"/>
    <w:rsid w:val="006F09EA"/>
    <w:rsid w:val="006F1734"/>
    <w:rsid w:val="006F2056"/>
    <w:rsid w:val="006F3507"/>
    <w:rsid w:val="006F58CE"/>
    <w:rsid w:val="006F69F6"/>
    <w:rsid w:val="006F7336"/>
    <w:rsid w:val="00700129"/>
    <w:rsid w:val="00700C06"/>
    <w:rsid w:val="00701EE1"/>
    <w:rsid w:val="0070235C"/>
    <w:rsid w:val="007045F0"/>
    <w:rsid w:val="0071018E"/>
    <w:rsid w:val="00711B87"/>
    <w:rsid w:val="00712041"/>
    <w:rsid w:val="00717AB6"/>
    <w:rsid w:val="00721A2E"/>
    <w:rsid w:val="007225EF"/>
    <w:rsid w:val="00722AE9"/>
    <w:rsid w:val="007242A1"/>
    <w:rsid w:val="007242C1"/>
    <w:rsid w:val="00725827"/>
    <w:rsid w:val="00726283"/>
    <w:rsid w:val="007307E3"/>
    <w:rsid w:val="00736A73"/>
    <w:rsid w:val="0073733A"/>
    <w:rsid w:val="0074001B"/>
    <w:rsid w:val="00740B5B"/>
    <w:rsid w:val="00742B70"/>
    <w:rsid w:val="00743A15"/>
    <w:rsid w:val="00744565"/>
    <w:rsid w:val="0074470C"/>
    <w:rsid w:val="00744C0F"/>
    <w:rsid w:val="00746CFF"/>
    <w:rsid w:val="00747DCB"/>
    <w:rsid w:val="00747E2C"/>
    <w:rsid w:val="0075197C"/>
    <w:rsid w:val="00752453"/>
    <w:rsid w:val="00752F6B"/>
    <w:rsid w:val="00753A6D"/>
    <w:rsid w:val="00756C12"/>
    <w:rsid w:val="00760049"/>
    <w:rsid w:val="00760C33"/>
    <w:rsid w:val="00761300"/>
    <w:rsid w:val="00764C2B"/>
    <w:rsid w:val="00766E69"/>
    <w:rsid w:val="007713CF"/>
    <w:rsid w:val="0077212F"/>
    <w:rsid w:val="00772724"/>
    <w:rsid w:val="00772F03"/>
    <w:rsid w:val="007757E4"/>
    <w:rsid w:val="00776CBD"/>
    <w:rsid w:val="0077714A"/>
    <w:rsid w:val="00777452"/>
    <w:rsid w:val="00783237"/>
    <w:rsid w:val="00784096"/>
    <w:rsid w:val="007849B4"/>
    <w:rsid w:val="00785C32"/>
    <w:rsid w:val="0078765D"/>
    <w:rsid w:val="00787CC3"/>
    <w:rsid w:val="0079048A"/>
    <w:rsid w:val="00792F94"/>
    <w:rsid w:val="007A1AEE"/>
    <w:rsid w:val="007A3EED"/>
    <w:rsid w:val="007A5039"/>
    <w:rsid w:val="007A56F5"/>
    <w:rsid w:val="007A6135"/>
    <w:rsid w:val="007B01D9"/>
    <w:rsid w:val="007B4CCD"/>
    <w:rsid w:val="007B4F27"/>
    <w:rsid w:val="007B5862"/>
    <w:rsid w:val="007B5980"/>
    <w:rsid w:val="007B68E8"/>
    <w:rsid w:val="007B6B3A"/>
    <w:rsid w:val="007C185D"/>
    <w:rsid w:val="007C1AE6"/>
    <w:rsid w:val="007C1E88"/>
    <w:rsid w:val="007C2EF2"/>
    <w:rsid w:val="007C3310"/>
    <w:rsid w:val="007C5325"/>
    <w:rsid w:val="007C6991"/>
    <w:rsid w:val="007D0108"/>
    <w:rsid w:val="007D0132"/>
    <w:rsid w:val="007D1691"/>
    <w:rsid w:val="007D1867"/>
    <w:rsid w:val="007D20EB"/>
    <w:rsid w:val="007D21CE"/>
    <w:rsid w:val="007D4F74"/>
    <w:rsid w:val="007D59D0"/>
    <w:rsid w:val="007D5CAF"/>
    <w:rsid w:val="007D6636"/>
    <w:rsid w:val="007D6733"/>
    <w:rsid w:val="007D7819"/>
    <w:rsid w:val="007E1DF4"/>
    <w:rsid w:val="007E3655"/>
    <w:rsid w:val="007E45CF"/>
    <w:rsid w:val="007E580B"/>
    <w:rsid w:val="007E5BA9"/>
    <w:rsid w:val="007E655E"/>
    <w:rsid w:val="007E77C7"/>
    <w:rsid w:val="007E78DC"/>
    <w:rsid w:val="007F1352"/>
    <w:rsid w:val="007F1E87"/>
    <w:rsid w:val="007F5199"/>
    <w:rsid w:val="007F5CFA"/>
    <w:rsid w:val="007F7CD4"/>
    <w:rsid w:val="00801093"/>
    <w:rsid w:val="00801B80"/>
    <w:rsid w:val="00802EF7"/>
    <w:rsid w:val="00803368"/>
    <w:rsid w:val="00803A24"/>
    <w:rsid w:val="00803F7E"/>
    <w:rsid w:val="008056EA"/>
    <w:rsid w:val="008076E4"/>
    <w:rsid w:val="00807C6C"/>
    <w:rsid w:val="00810A26"/>
    <w:rsid w:val="00811B11"/>
    <w:rsid w:val="00812524"/>
    <w:rsid w:val="008130F9"/>
    <w:rsid w:val="00813E16"/>
    <w:rsid w:val="00815D9D"/>
    <w:rsid w:val="008169DC"/>
    <w:rsid w:val="00816C9E"/>
    <w:rsid w:val="00817D24"/>
    <w:rsid w:val="008215BD"/>
    <w:rsid w:val="00830071"/>
    <w:rsid w:val="008305EA"/>
    <w:rsid w:val="00832480"/>
    <w:rsid w:val="00834E89"/>
    <w:rsid w:val="00840D96"/>
    <w:rsid w:val="00843CCB"/>
    <w:rsid w:val="008466C7"/>
    <w:rsid w:val="00846909"/>
    <w:rsid w:val="00846AAC"/>
    <w:rsid w:val="008471E8"/>
    <w:rsid w:val="00847652"/>
    <w:rsid w:val="00850E74"/>
    <w:rsid w:val="00852834"/>
    <w:rsid w:val="00852DC9"/>
    <w:rsid w:val="008564F1"/>
    <w:rsid w:val="0085702E"/>
    <w:rsid w:val="00857EEB"/>
    <w:rsid w:val="00861DD4"/>
    <w:rsid w:val="00862102"/>
    <w:rsid w:val="0086231A"/>
    <w:rsid w:val="00864A20"/>
    <w:rsid w:val="00866193"/>
    <w:rsid w:val="00867D2D"/>
    <w:rsid w:val="008714B9"/>
    <w:rsid w:val="00873602"/>
    <w:rsid w:val="00877D8D"/>
    <w:rsid w:val="00880BBE"/>
    <w:rsid w:val="00880F90"/>
    <w:rsid w:val="00883F25"/>
    <w:rsid w:val="00884929"/>
    <w:rsid w:val="00886994"/>
    <w:rsid w:val="00887420"/>
    <w:rsid w:val="008900C3"/>
    <w:rsid w:val="008904DE"/>
    <w:rsid w:val="008924DF"/>
    <w:rsid w:val="00892A48"/>
    <w:rsid w:val="008935B3"/>
    <w:rsid w:val="00893605"/>
    <w:rsid w:val="00893CC0"/>
    <w:rsid w:val="008943DF"/>
    <w:rsid w:val="00894976"/>
    <w:rsid w:val="00897239"/>
    <w:rsid w:val="00897C33"/>
    <w:rsid w:val="008A3C93"/>
    <w:rsid w:val="008A3DFC"/>
    <w:rsid w:val="008A452B"/>
    <w:rsid w:val="008A4936"/>
    <w:rsid w:val="008A5766"/>
    <w:rsid w:val="008A60D1"/>
    <w:rsid w:val="008B5E9D"/>
    <w:rsid w:val="008B622F"/>
    <w:rsid w:val="008B70D5"/>
    <w:rsid w:val="008C0DB1"/>
    <w:rsid w:val="008C1D36"/>
    <w:rsid w:val="008C28F8"/>
    <w:rsid w:val="008C3789"/>
    <w:rsid w:val="008C39F3"/>
    <w:rsid w:val="008D034E"/>
    <w:rsid w:val="008D19E7"/>
    <w:rsid w:val="008D1E6D"/>
    <w:rsid w:val="008D2734"/>
    <w:rsid w:val="008D513A"/>
    <w:rsid w:val="008D781A"/>
    <w:rsid w:val="008D7958"/>
    <w:rsid w:val="008E04CE"/>
    <w:rsid w:val="008E0D4B"/>
    <w:rsid w:val="008E0D87"/>
    <w:rsid w:val="008E1730"/>
    <w:rsid w:val="008E1A60"/>
    <w:rsid w:val="008E1AB2"/>
    <w:rsid w:val="008E2EAA"/>
    <w:rsid w:val="008E3A9C"/>
    <w:rsid w:val="008E6412"/>
    <w:rsid w:val="008E6605"/>
    <w:rsid w:val="008F00E7"/>
    <w:rsid w:val="008F0145"/>
    <w:rsid w:val="008F0384"/>
    <w:rsid w:val="008F2CD7"/>
    <w:rsid w:val="008F2E4C"/>
    <w:rsid w:val="008F3A47"/>
    <w:rsid w:val="008F3FC9"/>
    <w:rsid w:val="008F4081"/>
    <w:rsid w:val="008F6152"/>
    <w:rsid w:val="00900920"/>
    <w:rsid w:val="0090296D"/>
    <w:rsid w:val="00902A44"/>
    <w:rsid w:val="00902C5B"/>
    <w:rsid w:val="0090459F"/>
    <w:rsid w:val="00913840"/>
    <w:rsid w:val="009144DD"/>
    <w:rsid w:val="0091470F"/>
    <w:rsid w:val="009155D8"/>
    <w:rsid w:val="00915DDB"/>
    <w:rsid w:val="00916B1A"/>
    <w:rsid w:val="0091707A"/>
    <w:rsid w:val="0091724B"/>
    <w:rsid w:val="0091728D"/>
    <w:rsid w:val="0092081D"/>
    <w:rsid w:val="00920A2B"/>
    <w:rsid w:val="009239E8"/>
    <w:rsid w:val="00924BF8"/>
    <w:rsid w:val="00924E38"/>
    <w:rsid w:val="009270D7"/>
    <w:rsid w:val="00931525"/>
    <w:rsid w:val="009329AE"/>
    <w:rsid w:val="00933760"/>
    <w:rsid w:val="00933D7D"/>
    <w:rsid w:val="00934DA1"/>
    <w:rsid w:val="00936366"/>
    <w:rsid w:val="00942280"/>
    <w:rsid w:val="00942EC3"/>
    <w:rsid w:val="00944C70"/>
    <w:rsid w:val="00944E90"/>
    <w:rsid w:val="009456E8"/>
    <w:rsid w:val="0094743A"/>
    <w:rsid w:val="009501A7"/>
    <w:rsid w:val="009508D8"/>
    <w:rsid w:val="00951D68"/>
    <w:rsid w:val="009536D8"/>
    <w:rsid w:val="00953AD8"/>
    <w:rsid w:val="00953DDB"/>
    <w:rsid w:val="0095426D"/>
    <w:rsid w:val="009548F3"/>
    <w:rsid w:val="009552EA"/>
    <w:rsid w:val="00955EE2"/>
    <w:rsid w:val="009608B0"/>
    <w:rsid w:val="0096097C"/>
    <w:rsid w:val="00960F93"/>
    <w:rsid w:val="009621CA"/>
    <w:rsid w:val="00965C41"/>
    <w:rsid w:val="009677AC"/>
    <w:rsid w:val="00971333"/>
    <w:rsid w:val="00972374"/>
    <w:rsid w:val="00972B43"/>
    <w:rsid w:val="00975068"/>
    <w:rsid w:val="0097753E"/>
    <w:rsid w:val="00980F9D"/>
    <w:rsid w:val="009817A0"/>
    <w:rsid w:val="00982872"/>
    <w:rsid w:val="00982E2A"/>
    <w:rsid w:val="00983012"/>
    <w:rsid w:val="00983C03"/>
    <w:rsid w:val="00983E51"/>
    <w:rsid w:val="00984359"/>
    <w:rsid w:val="009858C7"/>
    <w:rsid w:val="00986ADE"/>
    <w:rsid w:val="009872F1"/>
    <w:rsid w:val="009873AB"/>
    <w:rsid w:val="00987B39"/>
    <w:rsid w:val="00987CDE"/>
    <w:rsid w:val="00991516"/>
    <w:rsid w:val="0099184A"/>
    <w:rsid w:val="00991A39"/>
    <w:rsid w:val="009951C6"/>
    <w:rsid w:val="00996E78"/>
    <w:rsid w:val="009974B9"/>
    <w:rsid w:val="009A0450"/>
    <w:rsid w:val="009A0ACB"/>
    <w:rsid w:val="009A0FDD"/>
    <w:rsid w:val="009A60A4"/>
    <w:rsid w:val="009B3B5A"/>
    <w:rsid w:val="009B4DBC"/>
    <w:rsid w:val="009B67DE"/>
    <w:rsid w:val="009B6F90"/>
    <w:rsid w:val="009B712F"/>
    <w:rsid w:val="009B77E2"/>
    <w:rsid w:val="009C0908"/>
    <w:rsid w:val="009C1428"/>
    <w:rsid w:val="009C48CC"/>
    <w:rsid w:val="009C4C20"/>
    <w:rsid w:val="009D004D"/>
    <w:rsid w:val="009D1CA4"/>
    <w:rsid w:val="009D24D9"/>
    <w:rsid w:val="009D25D3"/>
    <w:rsid w:val="009D2628"/>
    <w:rsid w:val="009D3338"/>
    <w:rsid w:val="009D3CB4"/>
    <w:rsid w:val="009D4364"/>
    <w:rsid w:val="009D5BEE"/>
    <w:rsid w:val="009D5DA2"/>
    <w:rsid w:val="009D604A"/>
    <w:rsid w:val="009D693D"/>
    <w:rsid w:val="009E0CD2"/>
    <w:rsid w:val="009E0E9E"/>
    <w:rsid w:val="009E0FCC"/>
    <w:rsid w:val="009E1516"/>
    <w:rsid w:val="009E2047"/>
    <w:rsid w:val="009E2401"/>
    <w:rsid w:val="009E27D3"/>
    <w:rsid w:val="009E2ADB"/>
    <w:rsid w:val="009E34A9"/>
    <w:rsid w:val="009E3FC0"/>
    <w:rsid w:val="009E522F"/>
    <w:rsid w:val="009E5D11"/>
    <w:rsid w:val="009F12EA"/>
    <w:rsid w:val="009F1D01"/>
    <w:rsid w:val="009F1EC1"/>
    <w:rsid w:val="009F5DB9"/>
    <w:rsid w:val="00A00AC0"/>
    <w:rsid w:val="00A03644"/>
    <w:rsid w:val="00A03E81"/>
    <w:rsid w:val="00A05CAB"/>
    <w:rsid w:val="00A067D0"/>
    <w:rsid w:val="00A0691D"/>
    <w:rsid w:val="00A07CE2"/>
    <w:rsid w:val="00A11255"/>
    <w:rsid w:val="00A11BFE"/>
    <w:rsid w:val="00A13324"/>
    <w:rsid w:val="00A14A74"/>
    <w:rsid w:val="00A20EAE"/>
    <w:rsid w:val="00A21046"/>
    <w:rsid w:val="00A221E5"/>
    <w:rsid w:val="00A230BB"/>
    <w:rsid w:val="00A275A6"/>
    <w:rsid w:val="00A30496"/>
    <w:rsid w:val="00A31057"/>
    <w:rsid w:val="00A31746"/>
    <w:rsid w:val="00A31962"/>
    <w:rsid w:val="00A33FB3"/>
    <w:rsid w:val="00A3665E"/>
    <w:rsid w:val="00A369D8"/>
    <w:rsid w:val="00A376D8"/>
    <w:rsid w:val="00A37770"/>
    <w:rsid w:val="00A4026D"/>
    <w:rsid w:val="00A43A38"/>
    <w:rsid w:val="00A43D05"/>
    <w:rsid w:val="00A443A9"/>
    <w:rsid w:val="00A454D8"/>
    <w:rsid w:val="00A4555B"/>
    <w:rsid w:val="00A45CE5"/>
    <w:rsid w:val="00A4744C"/>
    <w:rsid w:val="00A50DC3"/>
    <w:rsid w:val="00A51DBB"/>
    <w:rsid w:val="00A522B5"/>
    <w:rsid w:val="00A54FF7"/>
    <w:rsid w:val="00A56D89"/>
    <w:rsid w:val="00A61820"/>
    <w:rsid w:val="00A65051"/>
    <w:rsid w:val="00A66634"/>
    <w:rsid w:val="00A66AA1"/>
    <w:rsid w:val="00A6741E"/>
    <w:rsid w:val="00A67CEE"/>
    <w:rsid w:val="00A7158D"/>
    <w:rsid w:val="00A7311A"/>
    <w:rsid w:val="00A734DF"/>
    <w:rsid w:val="00A74AEB"/>
    <w:rsid w:val="00A76384"/>
    <w:rsid w:val="00A76766"/>
    <w:rsid w:val="00A81557"/>
    <w:rsid w:val="00A820C8"/>
    <w:rsid w:val="00A82A71"/>
    <w:rsid w:val="00A82EBE"/>
    <w:rsid w:val="00A84706"/>
    <w:rsid w:val="00A8532A"/>
    <w:rsid w:val="00A85BDA"/>
    <w:rsid w:val="00A85CBB"/>
    <w:rsid w:val="00A9095F"/>
    <w:rsid w:val="00A90AA4"/>
    <w:rsid w:val="00A90ABF"/>
    <w:rsid w:val="00A91982"/>
    <w:rsid w:val="00A935D7"/>
    <w:rsid w:val="00A95477"/>
    <w:rsid w:val="00A95915"/>
    <w:rsid w:val="00A9775C"/>
    <w:rsid w:val="00AA042A"/>
    <w:rsid w:val="00AA083C"/>
    <w:rsid w:val="00AA09C4"/>
    <w:rsid w:val="00AA1528"/>
    <w:rsid w:val="00AA34BC"/>
    <w:rsid w:val="00AA426C"/>
    <w:rsid w:val="00AA471E"/>
    <w:rsid w:val="00AA71E6"/>
    <w:rsid w:val="00AB1D5B"/>
    <w:rsid w:val="00AB21F6"/>
    <w:rsid w:val="00AB47D8"/>
    <w:rsid w:val="00AB580A"/>
    <w:rsid w:val="00AC0497"/>
    <w:rsid w:val="00AC2123"/>
    <w:rsid w:val="00AC3093"/>
    <w:rsid w:val="00AC3807"/>
    <w:rsid w:val="00AC4846"/>
    <w:rsid w:val="00AC5757"/>
    <w:rsid w:val="00AC62CF"/>
    <w:rsid w:val="00AC638C"/>
    <w:rsid w:val="00AC6D4D"/>
    <w:rsid w:val="00AC7E52"/>
    <w:rsid w:val="00AD3356"/>
    <w:rsid w:val="00AD407D"/>
    <w:rsid w:val="00AD51FB"/>
    <w:rsid w:val="00AD715D"/>
    <w:rsid w:val="00AD7759"/>
    <w:rsid w:val="00AE1E9E"/>
    <w:rsid w:val="00AE4D9D"/>
    <w:rsid w:val="00AE55BD"/>
    <w:rsid w:val="00AF0FFA"/>
    <w:rsid w:val="00AF17E4"/>
    <w:rsid w:val="00AF282D"/>
    <w:rsid w:val="00AF3614"/>
    <w:rsid w:val="00AF59C9"/>
    <w:rsid w:val="00AF5B66"/>
    <w:rsid w:val="00AF6E37"/>
    <w:rsid w:val="00B042E7"/>
    <w:rsid w:val="00B05EB7"/>
    <w:rsid w:val="00B10750"/>
    <w:rsid w:val="00B12708"/>
    <w:rsid w:val="00B1322F"/>
    <w:rsid w:val="00B1394C"/>
    <w:rsid w:val="00B14720"/>
    <w:rsid w:val="00B167F2"/>
    <w:rsid w:val="00B16C61"/>
    <w:rsid w:val="00B213B7"/>
    <w:rsid w:val="00B216F7"/>
    <w:rsid w:val="00B228FD"/>
    <w:rsid w:val="00B24E85"/>
    <w:rsid w:val="00B25270"/>
    <w:rsid w:val="00B269A7"/>
    <w:rsid w:val="00B301B4"/>
    <w:rsid w:val="00B31D27"/>
    <w:rsid w:val="00B32D40"/>
    <w:rsid w:val="00B33827"/>
    <w:rsid w:val="00B34946"/>
    <w:rsid w:val="00B34E3A"/>
    <w:rsid w:val="00B35449"/>
    <w:rsid w:val="00B36700"/>
    <w:rsid w:val="00B43D4B"/>
    <w:rsid w:val="00B45169"/>
    <w:rsid w:val="00B45C0A"/>
    <w:rsid w:val="00B479CB"/>
    <w:rsid w:val="00B47C07"/>
    <w:rsid w:val="00B50A64"/>
    <w:rsid w:val="00B50E21"/>
    <w:rsid w:val="00B530AE"/>
    <w:rsid w:val="00B531AC"/>
    <w:rsid w:val="00B56EE4"/>
    <w:rsid w:val="00B57E0C"/>
    <w:rsid w:val="00B57E4A"/>
    <w:rsid w:val="00B619BE"/>
    <w:rsid w:val="00B619C5"/>
    <w:rsid w:val="00B62A9F"/>
    <w:rsid w:val="00B652E2"/>
    <w:rsid w:val="00B65D51"/>
    <w:rsid w:val="00B6766B"/>
    <w:rsid w:val="00B71EA2"/>
    <w:rsid w:val="00B72007"/>
    <w:rsid w:val="00B720D1"/>
    <w:rsid w:val="00B72393"/>
    <w:rsid w:val="00B72BD4"/>
    <w:rsid w:val="00B73443"/>
    <w:rsid w:val="00B74042"/>
    <w:rsid w:val="00B75339"/>
    <w:rsid w:val="00B76099"/>
    <w:rsid w:val="00B83F26"/>
    <w:rsid w:val="00B8630B"/>
    <w:rsid w:val="00B8728B"/>
    <w:rsid w:val="00B90E15"/>
    <w:rsid w:val="00B92A8A"/>
    <w:rsid w:val="00B9322B"/>
    <w:rsid w:val="00B96B46"/>
    <w:rsid w:val="00BA158C"/>
    <w:rsid w:val="00BA18EA"/>
    <w:rsid w:val="00BA1FFD"/>
    <w:rsid w:val="00BB0B68"/>
    <w:rsid w:val="00BB1870"/>
    <w:rsid w:val="00BB2DB0"/>
    <w:rsid w:val="00BB5891"/>
    <w:rsid w:val="00BB6BC9"/>
    <w:rsid w:val="00BB6EC4"/>
    <w:rsid w:val="00BC0852"/>
    <w:rsid w:val="00BC124E"/>
    <w:rsid w:val="00BC15BB"/>
    <w:rsid w:val="00BC2BC1"/>
    <w:rsid w:val="00BC51FF"/>
    <w:rsid w:val="00BC6376"/>
    <w:rsid w:val="00BC6C5D"/>
    <w:rsid w:val="00BC7BFE"/>
    <w:rsid w:val="00BC7E48"/>
    <w:rsid w:val="00BD0E39"/>
    <w:rsid w:val="00BD7B4A"/>
    <w:rsid w:val="00BE1499"/>
    <w:rsid w:val="00BE1D28"/>
    <w:rsid w:val="00BE2A4A"/>
    <w:rsid w:val="00BE6746"/>
    <w:rsid w:val="00BF2151"/>
    <w:rsid w:val="00BF2B69"/>
    <w:rsid w:val="00BF5780"/>
    <w:rsid w:val="00BF6EED"/>
    <w:rsid w:val="00BF7386"/>
    <w:rsid w:val="00C02077"/>
    <w:rsid w:val="00C0311A"/>
    <w:rsid w:val="00C034C3"/>
    <w:rsid w:val="00C035C8"/>
    <w:rsid w:val="00C03D27"/>
    <w:rsid w:val="00C04733"/>
    <w:rsid w:val="00C04C24"/>
    <w:rsid w:val="00C10821"/>
    <w:rsid w:val="00C12E96"/>
    <w:rsid w:val="00C13B4D"/>
    <w:rsid w:val="00C14856"/>
    <w:rsid w:val="00C15183"/>
    <w:rsid w:val="00C151E1"/>
    <w:rsid w:val="00C168AB"/>
    <w:rsid w:val="00C16AD4"/>
    <w:rsid w:val="00C171B5"/>
    <w:rsid w:val="00C20190"/>
    <w:rsid w:val="00C21E93"/>
    <w:rsid w:val="00C23A56"/>
    <w:rsid w:val="00C27E80"/>
    <w:rsid w:val="00C31A2B"/>
    <w:rsid w:val="00C31D34"/>
    <w:rsid w:val="00C32C7D"/>
    <w:rsid w:val="00C3368F"/>
    <w:rsid w:val="00C343DC"/>
    <w:rsid w:val="00C34CAF"/>
    <w:rsid w:val="00C368F0"/>
    <w:rsid w:val="00C36B8A"/>
    <w:rsid w:val="00C42615"/>
    <w:rsid w:val="00C44718"/>
    <w:rsid w:val="00C44AB3"/>
    <w:rsid w:val="00C45426"/>
    <w:rsid w:val="00C5035B"/>
    <w:rsid w:val="00C51025"/>
    <w:rsid w:val="00C51F02"/>
    <w:rsid w:val="00C52392"/>
    <w:rsid w:val="00C53715"/>
    <w:rsid w:val="00C55D64"/>
    <w:rsid w:val="00C57CCC"/>
    <w:rsid w:val="00C612B9"/>
    <w:rsid w:val="00C6134E"/>
    <w:rsid w:val="00C62F37"/>
    <w:rsid w:val="00C63CE6"/>
    <w:rsid w:val="00C65222"/>
    <w:rsid w:val="00C6569F"/>
    <w:rsid w:val="00C65ACE"/>
    <w:rsid w:val="00C662B6"/>
    <w:rsid w:val="00C7334C"/>
    <w:rsid w:val="00C7335B"/>
    <w:rsid w:val="00C73AB7"/>
    <w:rsid w:val="00C74BAA"/>
    <w:rsid w:val="00C758DB"/>
    <w:rsid w:val="00C77755"/>
    <w:rsid w:val="00C80E15"/>
    <w:rsid w:val="00C83549"/>
    <w:rsid w:val="00C87678"/>
    <w:rsid w:val="00C878A0"/>
    <w:rsid w:val="00C87FC4"/>
    <w:rsid w:val="00C90331"/>
    <w:rsid w:val="00C90473"/>
    <w:rsid w:val="00C90AD0"/>
    <w:rsid w:val="00C913F1"/>
    <w:rsid w:val="00C9183F"/>
    <w:rsid w:val="00C947F6"/>
    <w:rsid w:val="00C9699F"/>
    <w:rsid w:val="00C96CC8"/>
    <w:rsid w:val="00C96E78"/>
    <w:rsid w:val="00CA1400"/>
    <w:rsid w:val="00CA6307"/>
    <w:rsid w:val="00CB0A20"/>
    <w:rsid w:val="00CB165E"/>
    <w:rsid w:val="00CB1BAA"/>
    <w:rsid w:val="00CB21EB"/>
    <w:rsid w:val="00CB26F2"/>
    <w:rsid w:val="00CB3EEA"/>
    <w:rsid w:val="00CB4A45"/>
    <w:rsid w:val="00CB4A82"/>
    <w:rsid w:val="00CB4EFC"/>
    <w:rsid w:val="00CB564A"/>
    <w:rsid w:val="00CB664A"/>
    <w:rsid w:val="00CB764A"/>
    <w:rsid w:val="00CB7E9F"/>
    <w:rsid w:val="00CC0B77"/>
    <w:rsid w:val="00CC0E6B"/>
    <w:rsid w:val="00CC142D"/>
    <w:rsid w:val="00CC1C4E"/>
    <w:rsid w:val="00CC20AD"/>
    <w:rsid w:val="00CC23DD"/>
    <w:rsid w:val="00CC2CF1"/>
    <w:rsid w:val="00CC4CB7"/>
    <w:rsid w:val="00CC5570"/>
    <w:rsid w:val="00CC5D75"/>
    <w:rsid w:val="00CD06C6"/>
    <w:rsid w:val="00CD088A"/>
    <w:rsid w:val="00CD1305"/>
    <w:rsid w:val="00CD1870"/>
    <w:rsid w:val="00CD2521"/>
    <w:rsid w:val="00CD4DEB"/>
    <w:rsid w:val="00CD6ABB"/>
    <w:rsid w:val="00CD71C9"/>
    <w:rsid w:val="00CE1990"/>
    <w:rsid w:val="00CE3048"/>
    <w:rsid w:val="00CE4A3B"/>
    <w:rsid w:val="00CE52F4"/>
    <w:rsid w:val="00CE63B3"/>
    <w:rsid w:val="00CE6DFF"/>
    <w:rsid w:val="00CE7E62"/>
    <w:rsid w:val="00CF0B01"/>
    <w:rsid w:val="00CF1C49"/>
    <w:rsid w:val="00CF2EA2"/>
    <w:rsid w:val="00CF41E5"/>
    <w:rsid w:val="00CF580A"/>
    <w:rsid w:val="00CF599F"/>
    <w:rsid w:val="00CF6414"/>
    <w:rsid w:val="00CF747B"/>
    <w:rsid w:val="00D03D6C"/>
    <w:rsid w:val="00D03E8D"/>
    <w:rsid w:val="00D04266"/>
    <w:rsid w:val="00D06F24"/>
    <w:rsid w:val="00D11D8B"/>
    <w:rsid w:val="00D16156"/>
    <w:rsid w:val="00D16DFF"/>
    <w:rsid w:val="00D1720D"/>
    <w:rsid w:val="00D172CD"/>
    <w:rsid w:val="00D178AC"/>
    <w:rsid w:val="00D17D7E"/>
    <w:rsid w:val="00D22D5D"/>
    <w:rsid w:val="00D2314E"/>
    <w:rsid w:val="00D2558D"/>
    <w:rsid w:val="00D259EB"/>
    <w:rsid w:val="00D26DED"/>
    <w:rsid w:val="00D302C6"/>
    <w:rsid w:val="00D33383"/>
    <w:rsid w:val="00D340E9"/>
    <w:rsid w:val="00D34783"/>
    <w:rsid w:val="00D370BB"/>
    <w:rsid w:val="00D4085C"/>
    <w:rsid w:val="00D40C61"/>
    <w:rsid w:val="00D40E5D"/>
    <w:rsid w:val="00D41F71"/>
    <w:rsid w:val="00D43693"/>
    <w:rsid w:val="00D4377C"/>
    <w:rsid w:val="00D43CC2"/>
    <w:rsid w:val="00D43E8D"/>
    <w:rsid w:val="00D44569"/>
    <w:rsid w:val="00D446C5"/>
    <w:rsid w:val="00D460D5"/>
    <w:rsid w:val="00D50A79"/>
    <w:rsid w:val="00D51DB7"/>
    <w:rsid w:val="00D564E2"/>
    <w:rsid w:val="00D56642"/>
    <w:rsid w:val="00D6005A"/>
    <w:rsid w:val="00D61A71"/>
    <w:rsid w:val="00D62BA8"/>
    <w:rsid w:val="00D63E0F"/>
    <w:rsid w:val="00D64055"/>
    <w:rsid w:val="00D64453"/>
    <w:rsid w:val="00D64910"/>
    <w:rsid w:val="00D717BE"/>
    <w:rsid w:val="00D72649"/>
    <w:rsid w:val="00D7308C"/>
    <w:rsid w:val="00D74DAC"/>
    <w:rsid w:val="00D755AA"/>
    <w:rsid w:val="00D7737F"/>
    <w:rsid w:val="00D814C1"/>
    <w:rsid w:val="00D82CD2"/>
    <w:rsid w:val="00D830B9"/>
    <w:rsid w:val="00D83F1F"/>
    <w:rsid w:val="00D85177"/>
    <w:rsid w:val="00D907BA"/>
    <w:rsid w:val="00D955F7"/>
    <w:rsid w:val="00DA0AE6"/>
    <w:rsid w:val="00DA1091"/>
    <w:rsid w:val="00DA3182"/>
    <w:rsid w:val="00DA40A3"/>
    <w:rsid w:val="00DA7759"/>
    <w:rsid w:val="00DB1268"/>
    <w:rsid w:val="00DB605C"/>
    <w:rsid w:val="00DB67C4"/>
    <w:rsid w:val="00DB7D1B"/>
    <w:rsid w:val="00DB7D8F"/>
    <w:rsid w:val="00DC3EF7"/>
    <w:rsid w:val="00DC4FA5"/>
    <w:rsid w:val="00DC5B5B"/>
    <w:rsid w:val="00DD2B16"/>
    <w:rsid w:val="00DD3B89"/>
    <w:rsid w:val="00DD46DF"/>
    <w:rsid w:val="00DD567B"/>
    <w:rsid w:val="00DD5A16"/>
    <w:rsid w:val="00DD6938"/>
    <w:rsid w:val="00DE007A"/>
    <w:rsid w:val="00DE162E"/>
    <w:rsid w:val="00DE2382"/>
    <w:rsid w:val="00DE3B43"/>
    <w:rsid w:val="00DE3D7B"/>
    <w:rsid w:val="00DE4959"/>
    <w:rsid w:val="00DE4DE6"/>
    <w:rsid w:val="00DE526C"/>
    <w:rsid w:val="00DE5435"/>
    <w:rsid w:val="00DE679E"/>
    <w:rsid w:val="00DE6822"/>
    <w:rsid w:val="00DE72DE"/>
    <w:rsid w:val="00DF0B4E"/>
    <w:rsid w:val="00DF2999"/>
    <w:rsid w:val="00DF2E4A"/>
    <w:rsid w:val="00DF3D9B"/>
    <w:rsid w:val="00DF44CE"/>
    <w:rsid w:val="00DF538C"/>
    <w:rsid w:val="00DF5CAD"/>
    <w:rsid w:val="00DF7433"/>
    <w:rsid w:val="00E00372"/>
    <w:rsid w:val="00E01B0F"/>
    <w:rsid w:val="00E01DC3"/>
    <w:rsid w:val="00E023D1"/>
    <w:rsid w:val="00E0593A"/>
    <w:rsid w:val="00E062A1"/>
    <w:rsid w:val="00E0745F"/>
    <w:rsid w:val="00E11B7F"/>
    <w:rsid w:val="00E1244A"/>
    <w:rsid w:val="00E1399C"/>
    <w:rsid w:val="00E16C6A"/>
    <w:rsid w:val="00E170B6"/>
    <w:rsid w:val="00E17760"/>
    <w:rsid w:val="00E17805"/>
    <w:rsid w:val="00E22653"/>
    <w:rsid w:val="00E226C5"/>
    <w:rsid w:val="00E22E8E"/>
    <w:rsid w:val="00E23214"/>
    <w:rsid w:val="00E31323"/>
    <w:rsid w:val="00E314A8"/>
    <w:rsid w:val="00E31A0A"/>
    <w:rsid w:val="00E32FDC"/>
    <w:rsid w:val="00E34CE0"/>
    <w:rsid w:val="00E36428"/>
    <w:rsid w:val="00E409E1"/>
    <w:rsid w:val="00E40A76"/>
    <w:rsid w:val="00E42346"/>
    <w:rsid w:val="00E43E16"/>
    <w:rsid w:val="00E44BE2"/>
    <w:rsid w:val="00E44EB2"/>
    <w:rsid w:val="00E45A8E"/>
    <w:rsid w:val="00E46A25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624B0"/>
    <w:rsid w:val="00E62A39"/>
    <w:rsid w:val="00E63572"/>
    <w:rsid w:val="00E6590A"/>
    <w:rsid w:val="00E675E8"/>
    <w:rsid w:val="00E72AA0"/>
    <w:rsid w:val="00E738A7"/>
    <w:rsid w:val="00E75D17"/>
    <w:rsid w:val="00E76164"/>
    <w:rsid w:val="00E77BD2"/>
    <w:rsid w:val="00E81BB4"/>
    <w:rsid w:val="00E81D33"/>
    <w:rsid w:val="00E82A4C"/>
    <w:rsid w:val="00E83111"/>
    <w:rsid w:val="00E831A6"/>
    <w:rsid w:val="00E83276"/>
    <w:rsid w:val="00E8336B"/>
    <w:rsid w:val="00E8403B"/>
    <w:rsid w:val="00E85698"/>
    <w:rsid w:val="00E90521"/>
    <w:rsid w:val="00E94023"/>
    <w:rsid w:val="00E956E7"/>
    <w:rsid w:val="00E959EE"/>
    <w:rsid w:val="00E95B01"/>
    <w:rsid w:val="00E976B9"/>
    <w:rsid w:val="00E97C12"/>
    <w:rsid w:val="00EA0B08"/>
    <w:rsid w:val="00EA1404"/>
    <w:rsid w:val="00EA28D2"/>
    <w:rsid w:val="00EA5A8D"/>
    <w:rsid w:val="00EB0B1B"/>
    <w:rsid w:val="00EB143A"/>
    <w:rsid w:val="00EB1F8E"/>
    <w:rsid w:val="00EB3DEE"/>
    <w:rsid w:val="00EC22AD"/>
    <w:rsid w:val="00EC29B9"/>
    <w:rsid w:val="00EC38D7"/>
    <w:rsid w:val="00EC3CBA"/>
    <w:rsid w:val="00EC50B3"/>
    <w:rsid w:val="00ED037B"/>
    <w:rsid w:val="00ED1A8E"/>
    <w:rsid w:val="00ED1E95"/>
    <w:rsid w:val="00ED5322"/>
    <w:rsid w:val="00ED7669"/>
    <w:rsid w:val="00EE0BA5"/>
    <w:rsid w:val="00EE1B7F"/>
    <w:rsid w:val="00EE4D16"/>
    <w:rsid w:val="00EE7BC4"/>
    <w:rsid w:val="00EF013D"/>
    <w:rsid w:val="00EF1EF1"/>
    <w:rsid w:val="00EF577E"/>
    <w:rsid w:val="00EF63CD"/>
    <w:rsid w:val="00EF7512"/>
    <w:rsid w:val="00F0379B"/>
    <w:rsid w:val="00F03980"/>
    <w:rsid w:val="00F03D19"/>
    <w:rsid w:val="00F05EFF"/>
    <w:rsid w:val="00F07344"/>
    <w:rsid w:val="00F077AA"/>
    <w:rsid w:val="00F117D9"/>
    <w:rsid w:val="00F12DBD"/>
    <w:rsid w:val="00F13CA4"/>
    <w:rsid w:val="00F17CCE"/>
    <w:rsid w:val="00F20589"/>
    <w:rsid w:val="00F205AB"/>
    <w:rsid w:val="00F20A98"/>
    <w:rsid w:val="00F23345"/>
    <w:rsid w:val="00F23811"/>
    <w:rsid w:val="00F243C9"/>
    <w:rsid w:val="00F24400"/>
    <w:rsid w:val="00F26818"/>
    <w:rsid w:val="00F270BA"/>
    <w:rsid w:val="00F2795A"/>
    <w:rsid w:val="00F320AB"/>
    <w:rsid w:val="00F3317D"/>
    <w:rsid w:val="00F334E2"/>
    <w:rsid w:val="00F34AC9"/>
    <w:rsid w:val="00F362B3"/>
    <w:rsid w:val="00F37DD8"/>
    <w:rsid w:val="00F4146C"/>
    <w:rsid w:val="00F41B13"/>
    <w:rsid w:val="00F44101"/>
    <w:rsid w:val="00F474EB"/>
    <w:rsid w:val="00F53777"/>
    <w:rsid w:val="00F53EC1"/>
    <w:rsid w:val="00F56207"/>
    <w:rsid w:val="00F56F08"/>
    <w:rsid w:val="00F62088"/>
    <w:rsid w:val="00F62EF9"/>
    <w:rsid w:val="00F62FA8"/>
    <w:rsid w:val="00F676C2"/>
    <w:rsid w:val="00F73446"/>
    <w:rsid w:val="00F737DB"/>
    <w:rsid w:val="00F73EF0"/>
    <w:rsid w:val="00F73F3C"/>
    <w:rsid w:val="00F74552"/>
    <w:rsid w:val="00F74C91"/>
    <w:rsid w:val="00F74F58"/>
    <w:rsid w:val="00F76BF8"/>
    <w:rsid w:val="00F77706"/>
    <w:rsid w:val="00F84441"/>
    <w:rsid w:val="00F84839"/>
    <w:rsid w:val="00F851F2"/>
    <w:rsid w:val="00F86D3C"/>
    <w:rsid w:val="00F87924"/>
    <w:rsid w:val="00F9108B"/>
    <w:rsid w:val="00F92933"/>
    <w:rsid w:val="00FA1968"/>
    <w:rsid w:val="00FA3858"/>
    <w:rsid w:val="00FA5497"/>
    <w:rsid w:val="00FA56B2"/>
    <w:rsid w:val="00FB2F54"/>
    <w:rsid w:val="00FB33C3"/>
    <w:rsid w:val="00FB3DC7"/>
    <w:rsid w:val="00FB4329"/>
    <w:rsid w:val="00FB476A"/>
    <w:rsid w:val="00FB56D6"/>
    <w:rsid w:val="00FC048B"/>
    <w:rsid w:val="00FC0B0D"/>
    <w:rsid w:val="00FC27FE"/>
    <w:rsid w:val="00FC3D50"/>
    <w:rsid w:val="00FC53A7"/>
    <w:rsid w:val="00FD0203"/>
    <w:rsid w:val="00FD0E6C"/>
    <w:rsid w:val="00FD32C8"/>
    <w:rsid w:val="00FD459E"/>
    <w:rsid w:val="00FD4B41"/>
    <w:rsid w:val="00FD53E4"/>
    <w:rsid w:val="00FD5F3A"/>
    <w:rsid w:val="00FD6E65"/>
    <w:rsid w:val="00FE0B48"/>
    <w:rsid w:val="00FE0EA6"/>
    <w:rsid w:val="00FE10CD"/>
    <w:rsid w:val="00FE1A0D"/>
    <w:rsid w:val="00FE5097"/>
    <w:rsid w:val="00FE687C"/>
    <w:rsid w:val="00FF13C6"/>
    <w:rsid w:val="00FF2B4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5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uiPriority w:val="99"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uiPriority w:val="34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1d">
    <w:name w:val="Заголовок1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2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9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1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3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4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4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3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5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6">
    <w:name w:val="_Сноска"/>
    <w:basedOn w:val="a9"/>
    <w:link w:val="afffff7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7">
    <w:name w:val="_Сноска Знак"/>
    <w:link w:val="afffff6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8">
    <w:name w:val="Subtitle"/>
    <w:basedOn w:val="a9"/>
    <w:next w:val="a9"/>
    <w:link w:val="afffff9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9">
    <w:name w:val="Подзаголовок Знак"/>
    <w:basedOn w:val="aa"/>
    <w:link w:val="afffff8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8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table" w:customStyle="1" w:styleId="2f6">
    <w:name w:val="Сетка таблицы2"/>
    <w:basedOn w:val="ab"/>
    <w:next w:val="afd"/>
    <w:uiPriority w:val="39"/>
    <w:rsid w:val="00434CFF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аголовок 11"/>
    <w:basedOn w:val="a9"/>
    <w:uiPriority w:val="1"/>
    <w:qFormat/>
    <w:rsid w:val="00B72BD4"/>
    <w:pPr>
      <w:widowControl w:val="0"/>
      <w:autoSpaceDE w:val="0"/>
      <w:autoSpaceDN w:val="0"/>
      <w:ind w:left="171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afffffa">
    <w:name w:val="Title"/>
    <w:basedOn w:val="a9"/>
    <w:link w:val="1f2"/>
    <w:qFormat/>
    <w:rsid w:val="00B72BD4"/>
    <w:pPr>
      <w:widowControl w:val="0"/>
      <w:autoSpaceDE w:val="0"/>
      <w:autoSpaceDN w:val="0"/>
      <w:spacing w:before="54"/>
      <w:ind w:left="171" w:right="728"/>
      <w:jc w:val="center"/>
    </w:pPr>
    <w:rPr>
      <w:b/>
      <w:bCs/>
      <w:color w:val="auto"/>
      <w:sz w:val="48"/>
      <w:szCs w:val="48"/>
      <w:u w:val="single" w:color="000000"/>
    </w:rPr>
  </w:style>
  <w:style w:type="character" w:customStyle="1" w:styleId="1f2">
    <w:name w:val="Название Знак1"/>
    <w:basedOn w:val="aa"/>
    <w:link w:val="afffffa"/>
    <w:rsid w:val="00B72BD4"/>
    <w:rPr>
      <w:rFonts w:eastAsia="Times New Roman"/>
      <w:b/>
      <w:bCs/>
      <w:color w:val="auto"/>
      <w:sz w:val="48"/>
      <w:szCs w:val="48"/>
      <w:u w:val="single" w:color="000000"/>
    </w:rPr>
  </w:style>
  <w:style w:type="character" w:customStyle="1" w:styleId="1f3">
    <w:name w:val="Основной шрифт абзаца1"/>
    <w:rsid w:val="00B72BD4"/>
  </w:style>
  <w:style w:type="paragraph" w:customStyle="1" w:styleId="Default">
    <w:name w:val="Default"/>
    <w:rsid w:val="00C15183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ffffb">
    <w:name w:val="endnote text"/>
    <w:basedOn w:val="a9"/>
    <w:link w:val="afffffc"/>
    <w:uiPriority w:val="99"/>
    <w:semiHidden/>
    <w:unhideWhenUsed/>
    <w:rsid w:val="00D44569"/>
    <w:rPr>
      <w:sz w:val="20"/>
    </w:rPr>
  </w:style>
  <w:style w:type="character" w:customStyle="1" w:styleId="afffffc">
    <w:name w:val="Текст концевой сноски Знак"/>
    <w:basedOn w:val="aa"/>
    <w:link w:val="afffffb"/>
    <w:uiPriority w:val="99"/>
    <w:semiHidden/>
    <w:rsid w:val="00D44569"/>
    <w:rPr>
      <w:rFonts w:eastAsia="Times New Roman"/>
      <w:sz w:val="20"/>
      <w:szCs w:val="20"/>
      <w:lang w:eastAsia="ru-RU"/>
    </w:rPr>
  </w:style>
  <w:style w:type="character" w:styleId="afffffd">
    <w:name w:val="endnote reference"/>
    <w:basedOn w:val="aa"/>
    <w:uiPriority w:val="99"/>
    <w:semiHidden/>
    <w:unhideWhenUsed/>
    <w:rsid w:val="00D44569"/>
    <w:rPr>
      <w:vertAlign w:val="superscript"/>
    </w:rPr>
  </w:style>
  <w:style w:type="paragraph" w:customStyle="1" w:styleId="Heading">
    <w:name w:val="Heading"/>
    <w:rsid w:val="00AD51F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4">
    <w:name w:val="Без интервала1"/>
    <w:rsid w:val="00AD51FB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AD51FB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AD51FB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5">
    <w:name w:val="Абзац списка1"/>
    <w:basedOn w:val="a9"/>
    <w:rsid w:val="00AD51FB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e">
    <w:name w:val="Название Знак"/>
    <w:locked/>
    <w:rsid w:val="00AD51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AD51FB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AD51FB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AD51FB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">
    <w:name w:val="Оглавление Знак"/>
    <w:locked/>
    <w:rsid w:val="00AD51FB"/>
    <w:rPr>
      <w:iCs/>
      <w:color w:val="404040"/>
      <w:sz w:val="24"/>
    </w:rPr>
  </w:style>
  <w:style w:type="paragraph" w:styleId="2f7">
    <w:name w:val="Quote"/>
    <w:basedOn w:val="a9"/>
    <w:next w:val="a9"/>
    <w:link w:val="2f8"/>
    <w:uiPriority w:val="29"/>
    <w:qFormat/>
    <w:rsid w:val="00AD51FB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8">
    <w:name w:val="Цитата 2 Знак"/>
    <w:basedOn w:val="aa"/>
    <w:link w:val="2f7"/>
    <w:uiPriority w:val="29"/>
    <w:rsid w:val="00AD51FB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AD51F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AD51FB"/>
  </w:style>
  <w:style w:type="character" w:customStyle="1" w:styleId="er2xx9">
    <w:name w:val="_er2xx9"/>
    <w:basedOn w:val="aa"/>
    <w:rsid w:val="00AD51FB"/>
  </w:style>
  <w:style w:type="paragraph" w:customStyle="1" w:styleId="4b">
    <w:name w:val="Текст4"/>
    <w:basedOn w:val="a9"/>
    <w:rsid w:val="0046667E"/>
    <w:rPr>
      <w:rFonts w:ascii="Courier New" w:hAnsi="Courier New"/>
      <w:color w:val="auto"/>
      <w:sz w:val="20"/>
      <w:lang w:eastAsia="ar-SA"/>
    </w:rPr>
  </w:style>
  <w:style w:type="table" w:customStyle="1" w:styleId="3f1">
    <w:name w:val="Сетка таблицы3"/>
    <w:basedOn w:val="ab"/>
    <w:next w:val="afd"/>
    <w:uiPriority w:val="59"/>
    <w:rsid w:val="00893CC0"/>
    <w:pPr>
      <w:jc w:val="left"/>
    </w:pPr>
    <w:rPr>
      <w:rFonts w:ascii="Calibri" w:eastAsia="Times New Roman" w:hAnsi="Calibri"/>
      <w:color w:val="auto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5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uiPriority w:val="99"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uiPriority w:val="34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1d">
    <w:name w:val="Заголовок1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2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9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1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3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4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4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3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5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6">
    <w:name w:val="_Сноска"/>
    <w:basedOn w:val="a9"/>
    <w:link w:val="afffff7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7">
    <w:name w:val="_Сноска Знак"/>
    <w:link w:val="afffff6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8">
    <w:name w:val="Subtitle"/>
    <w:basedOn w:val="a9"/>
    <w:next w:val="a9"/>
    <w:link w:val="afffff9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9">
    <w:name w:val="Подзаголовок Знак"/>
    <w:basedOn w:val="aa"/>
    <w:link w:val="afffff8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8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table" w:customStyle="1" w:styleId="2f6">
    <w:name w:val="Сетка таблицы2"/>
    <w:basedOn w:val="ab"/>
    <w:next w:val="afd"/>
    <w:uiPriority w:val="39"/>
    <w:rsid w:val="00434CFF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аголовок 11"/>
    <w:basedOn w:val="a9"/>
    <w:uiPriority w:val="1"/>
    <w:qFormat/>
    <w:rsid w:val="00B72BD4"/>
    <w:pPr>
      <w:widowControl w:val="0"/>
      <w:autoSpaceDE w:val="0"/>
      <w:autoSpaceDN w:val="0"/>
      <w:ind w:left="171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afffffa">
    <w:name w:val="Title"/>
    <w:basedOn w:val="a9"/>
    <w:link w:val="1f2"/>
    <w:qFormat/>
    <w:rsid w:val="00B72BD4"/>
    <w:pPr>
      <w:widowControl w:val="0"/>
      <w:autoSpaceDE w:val="0"/>
      <w:autoSpaceDN w:val="0"/>
      <w:spacing w:before="54"/>
      <w:ind w:left="171" w:right="728"/>
      <w:jc w:val="center"/>
    </w:pPr>
    <w:rPr>
      <w:b/>
      <w:bCs/>
      <w:color w:val="auto"/>
      <w:sz w:val="48"/>
      <w:szCs w:val="48"/>
      <w:u w:val="single" w:color="000000"/>
    </w:rPr>
  </w:style>
  <w:style w:type="character" w:customStyle="1" w:styleId="1f2">
    <w:name w:val="Название Знак1"/>
    <w:basedOn w:val="aa"/>
    <w:link w:val="afffffa"/>
    <w:rsid w:val="00B72BD4"/>
    <w:rPr>
      <w:rFonts w:eastAsia="Times New Roman"/>
      <w:b/>
      <w:bCs/>
      <w:color w:val="auto"/>
      <w:sz w:val="48"/>
      <w:szCs w:val="48"/>
      <w:u w:val="single" w:color="000000"/>
    </w:rPr>
  </w:style>
  <w:style w:type="character" w:customStyle="1" w:styleId="1f3">
    <w:name w:val="Основной шрифт абзаца1"/>
    <w:rsid w:val="00B72BD4"/>
  </w:style>
  <w:style w:type="paragraph" w:customStyle="1" w:styleId="Default">
    <w:name w:val="Default"/>
    <w:rsid w:val="00C15183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ffffb">
    <w:name w:val="endnote text"/>
    <w:basedOn w:val="a9"/>
    <w:link w:val="afffffc"/>
    <w:uiPriority w:val="99"/>
    <w:semiHidden/>
    <w:unhideWhenUsed/>
    <w:rsid w:val="00D44569"/>
    <w:rPr>
      <w:sz w:val="20"/>
    </w:rPr>
  </w:style>
  <w:style w:type="character" w:customStyle="1" w:styleId="afffffc">
    <w:name w:val="Текст концевой сноски Знак"/>
    <w:basedOn w:val="aa"/>
    <w:link w:val="afffffb"/>
    <w:uiPriority w:val="99"/>
    <w:semiHidden/>
    <w:rsid w:val="00D44569"/>
    <w:rPr>
      <w:rFonts w:eastAsia="Times New Roman"/>
      <w:sz w:val="20"/>
      <w:szCs w:val="20"/>
      <w:lang w:eastAsia="ru-RU"/>
    </w:rPr>
  </w:style>
  <w:style w:type="character" w:styleId="afffffd">
    <w:name w:val="endnote reference"/>
    <w:basedOn w:val="aa"/>
    <w:uiPriority w:val="99"/>
    <w:semiHidden/>
    <w:unhideWhenUsed/>
    <w:rsid w:val="00D44569"/>
    <w:rPr>
      <w:vertAlign w:val="superscript"/>
    </w:rPr>
  </w:style>
  <w:style w:type="paragraph" w:customStyle="1" w:styleId="Heading">
    <w:name w:val="Heading"/>
    <w:rsid w:val="00AD51F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4">
    <w:name w:val="Без интервала1"/>
    <w:rsid w:val="00AD51FB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AD51FB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AD51FB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5">
    <w:name w:val="Абзац списка1"/>
    <w:basedOn w:val="a9"/>
    <w:rsid w:val="00AD51FB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e">
    <w:name w:val="Название Знак"/>
    <w:locked/>
    <w:rsid w:val="00AD51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AD51FB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AD51FB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AD51FB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">
    <w:name w:val="Оглавление Знак"/>
    <w:locked/>
    <w:rsid w:val="00AD51FB"/>
    <w:rPr>
      <w:iCs/>
      <w:color w:val="404040"/>
      <w:sz w:val="24"/>
    </w:rPr>
  </w:style>
  <w:style w:type="paragraph" w:styleId="2f7">
    <w:name w:val="Quote"/>
    <w:basedOn w:val="a9"/>
    <w:next w:val="a9"/>
    <w:link w:val="2f8"/>
    <w:uiPriority w:val="29"/>
    <w:qFormat/>
    <w:rsid w:val="00AD51FB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8">
    <w:name w:val="Цитата 2 Знак"/>
    <w:basedOn w:val="aa"/>
    <w:link w:val="2f7"/>
    <w:uiPriority w:val="29"/>
    <w:rsid w:val="00AD51FB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AD51F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AD51FB"/>
  </w:style>
  <w:style w:type="character" w:customStyle="1" w:styleId="er2xx9">
    <w:name w:val="_er2xx9"/>
    <w:basedOn w:val="aa"/>
    <w:rsid w:val="00AD51FB"/>
  </w:style>
  <w:style w:type="paragraph" w:customStyle="1" w:styleId="4b">
    <w:name w:val="Текст4"/>
    <w:basedOn w:val="a9"/>
    <w:rsid w:val="0046667E"/>
    <w:rPr>
      <w:rFonts w:ascii="Courier New" w:hAnsi="Courier New"/>
      <w:color w:val="auto"/>
      <w:sz w:val="20"/>
      <w:lang w:eastAsia="ar-SA"/>
    </w:rPr>
  </w:style>
  <w:style w:type="table" w:customStyle="1" w:styleId="3f1">
    <w:name w:val="Сетка таблицы3"/>
    <w:basedOn w:val="ab"/>
    <w:next w:val="afd"/>
    <w:uiPriority w:val="59"/>
    <w:rsid w:val="00893CC0"/>
    <w:pPr>
      <w:jc w:val="left"/>
    </w:pPr>
    <w:rPr>
      <w:rFonts w:ascii="Calibri" w:eastAsia="Times New Roman" w:hAnsi="Calibri"/>
      <w:color w:val="auto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andex.ru/maps/org/arkhangelskaya_gorodskaya_klinicheskaya_poliklinika_2/1011454814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yandex.ru/maps/org/shkola_22/1036958863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ndex.ru/maps/20/arhangelsk/category/school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yandex.ru/maps/org/madou_detskiy_sad_117/1678821803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854F0070CDFC801BEAE11D63602F575B22F8E31FED21EA05D8801CE7DG9d3P" TargetMode="External"/><Relationship Id="rId14" Type="http://schemas.openxmlformats.org/officeDocument/2006/relationships/hyperlink" Target="https://yandex.ru/maps/org/arkhangelskaya_gorodskaya_klinicheskaya_poliklinika_2/10114548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CAA42-BE72-412F-BCC9-8A8BC5BA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6546</Words>
  <Characters>37316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2022-05-19T11:45:00Z</cp:lastPrinted>
  <dcterms:created xsi:type="dcterms:W3CDTF">2025-12-09T12:44:00Z</dcterms:created>
  <dcterms:modified xsi:type="dcterms:W3CDTF">2025-12-09T12:44:00Z</dcterms:modified>
</cp:coreProperties>
</file>