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F44" w:rsidRPr="00F7495E" w:rsidRDefault="00BD5C18" w:rsidP="00B63F44">
      <w:pPr>
        <w:widowControl w:val="0"/>
        <w:autoSpaceDE w:val="0"/>
        <w:autoSpaceDN w:val="0"/>
        <w:spacing w:after="0" w:line="240" w:lineRule="auto"/>
        <w:ind w:left="4678"/>
        <w:jc w:val="center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/>
          <w:sz w:val="28"/>
          <w:szCs w:val="28"/>
          <w:lang w:eastAsia="ru-RU"/>
        </w:rPr>
        <w:t>ПРИЛОЖЕНИЕ</w:t>
      </w:r>
    </w:p>
    <w:p w:rsidR="00B63F44" w:rsidRPr="00F7495E" w:rsidRDefault="00B63F44" w:rsidP="00B63F44">
      <w:pPr>
        <w:widowControl w:val="0"/>
        <w:autoSpaceDE w:val="0"/>
        <w:autoSpaceDN w:val="0"/>
        <w:spacing w:after="0" w:line="240" w:lineRule="auto"/>
        <w:ind w:left="4678"/>
        <w:jc w:val="center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F7495E">
        <w:rPr>
          <w:rFonts w:ascii="Times New Roman" w:eastAsia="Times New Roman" w:hAnsi="Times New Roman"/>
          <w:sz w:val="28"/>
          <w:szCs w:val="28"/>
          <w:lang w:eastAsia="ru-RU"/>
        </w:rPr>
        <w:t>к постановлению Главы</w:t>
      </w:r>
    </w:p>
    <w:p w:rsidR="00B63F44" w:rsidRPr="00F7495E" w:rsidRDefault="00B63F44" w:rsidP="00B63F44">
      <w:pPr>
        <w:widowControl w:val="0"/>
        <w:autoSpaceDE w:val="0"/>
        <w:autoSpaceDN w:val="0"/>
        <w:spacing w:after="0" w:line="240" w:lineRule="auto"/>
        <w:ind w:left="4678"/>
        <w:jc w:val="center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F7495E">
        <w:rPr>
          <w:rFonts w:ascii="Times New Roman" w:eastAsia="Times New Roman" w:hAnsi="Times New Roman"/>
          <w:sz w:val="28"/>
          <w:szCs w:val="28"/>
          <w:lang w:eastAsia="ru-RU"/>
        </w:rPr>
        <w:t xml:space="preserve">городского округа </w:t>
      </w:r>
      <w:r w:rsidR="00F41C11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7495E">
        <w:rPr>
          <w:rFonts w:ascii="Times New Roman" w:eastAsia="Times New Roman" w:hAnsi="Times New Roman"/>
          <w:sz w:val="28"/>
          <w:szCs w:val="28"/>
          <w:lang w:eastAsia="ru-RU"/>
        </w:rPr>
        <w:t>"Город Архангельск"</w:t>
      </w:r>
    </w:p>
    <w:p w:rsidR="00B63F44" w:rsidRDefault="00B63F44" w:rsidP="00B63F44">
      <w:pPr>
        <w:widowControl w:val="0"/>
        <w:autoSpaceDE w:val="0"/>
        <w:autoSpaceDN w:val="0"/>
        <w:spacing w:after="0" w:line="240" w:lineRule="auto"/>
        <w:ind w:left="4678"/>
        <w:jc w:val="center"/>
        <w:outlineLvl w:val="1"/>
        <w:rPr>
          <w:rFonts w:ascii="Times New Roman" w:hAnsi="Times New Roman"/>
          <w:sz w:val="28"/>
          <w:szCs w:val="28"/>
        </w:rPr>
      </w:pPr>
      <w:r w:rsidRPr="00F7495E">
        <w:rPr>
          <w:rFonts w:ascii="Times New Roman" w:hAnsi="Times New Roman"/>
          <w:sz w:val="28"/>
          <w:szCs w:val="28"/>
        </w:rPr>
        <w:t xml:space="preserve">от </w:t>
      </w:r>
      <w:r w:rsidR="001B46FC">
        <w:rPr>
          <w:rFonts w:ascii="Times New Roman" w:hAnsi="Times New Roman"/>
          <w:sz w:val="28"/>
          <w:szCs w:val="28"/>
        </w:rPr>
        <w:t>09 декабря</w:t>
      </w:r>
      <w:r>
        <w:rPr>
          <w:rFonts w:ascii="Times New Roman" w:hAnsi="Times New Roman"/>
          <w:sz w:val="28"/>
          <w:szCs w:val="28"/>
        </w:rPr>
        <w:t xml:space="preserve"> 2025 г. № </w:t>
      </w:r>
      <w:r w:rsidR="002578EC">
        <w:rPr>
          <w:rFonts w:ascii="Times New Roman" w:hAnsi="Times New Roman"/>
          <w:sz w:val="28"/>
          <w:szCs w:val="28"/>
        </w:rPr>
        <w:t>2045</w:t>
      </w:r>
    </w:p>
    <w:p w:rsidR="00B63F44" w:rsidRDefault="00B63F44" w:rsidP="00B63F44">
      <w:pPr>
        <w:widowControl w:val="0"/>
        <w:autoSpaceDE w:val="0"/>
        <w:autoSpaceDN w:val="0"/>
        <w:spacing w:after="0" w:line="240" w:lineRule="auto"/>
        <w:ind w:left="4678"/>
        <w:jc w:val="center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E3367" w:rsidRPr="00F7495E" w:rsidRDefault="00B63F44" w:rsidP="005E3367">
      <w:pPr>
        <w:widowControl w:val="0"/>
        <w:autoSpaceDE w:val="0"/>
        <w:autoSpaceDN w:val="0"/>
        <w:spacing w:after="0" w:line="240" w:lineRule="auto"/>
        <w:ind w:left="4678"/>
        <w:jc w:val="center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"ПРИЛОЖЕНИЕ </w:t>
      </w:r>
      <w:r w:rsidR="00C51AF0">
        <w:rPr>
          <w:rFonts w:ascii="Times New Roman" w:eastAsia="Times New Roman" w:hAnsi="Times New Roman"/>
          <w:sz w:val="28"/>
          <w:szCs w:val="28"/>
          <w:lang w:eastAsia="ru-RU"/>
        </w:rPr>
        <w:t xml:space="preserve">№ </w:t>
      </w:r>
      <w:r w:rsidR="005E3367" w:rsidRPr="00F7495E">
        <w:rPr>
          <w:rFonts w:ascii="Times New Roman" w:eastAsia="Times New Roman" w:hAnsi="Times New Roman"/>
          <w:sz w:val="28"/>
          <w:szCs w:val="28"/>
          <w:lang w:eastAsia="ru-RU"/>
        </w:rPr>
        <w:t>1</w:t>
      </w:r>
    </w:p>
    <w:p w:rsidR="005E3367" w:rsidRPr="00F7495E" w:rsidRDefault="005E3367" w:rsidP="005E3367">
      <w:pPr>
        <w:widowControl w:val="0"/>
        <w:autoSpaceDE w:val="0"/>
        <w:autoSpaceDN w:val="0"/>
        <w:spacing w:after="0" w:line="240" w:lineRule="auto"/>
        <w:ind w:left="4678"/>
        <w:jc w:val="center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F7495E">
        <w:rPr>
          <w:rFonts w:ascii="Times New Roman" w:eastAsia="Times New Roman" w:hAnsi="Times New Roman"/>
          <w:sz w:val="28"/>
          <w:szCs w:val="28"/>
          <w:lang w:eastAsia="ru-RU"/>
        </w:rPr>
        <w:t>к постановлению Главы</w:t>
      </w:r>
    </w:p>
    <w:p w:rsidR="00B63F44" w:rsidRDefault="005E3367" w:rsidP="00B63F44">
      <w:pPr>
        <w:widowControl w:val="0"/>
        <w:autoSpaceDE w:val="0"/>
        <w:autoSpaceDN w:val="0"/>
        <w:spacing w:after="0" w:line="240" w:lineRule="auto"/>
        <w:ind w:left="4678"/>
        <w:jc w:val="center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F7495E">
        <w:rPr>
          <w:rFonts w:ascii="Times New Roman" w:eastAsia="Times New Roman" w:hAnsi="Times New Roman"/>
          <w:sz w:val="28"/>
          <w:szCs w:val="28"/>
          <w:lang w:eastAsia="ru-RU"/>
        </w:rPr>
        <w:t>городского округа "Город Архангельск"</w:t>
      </w:r>
    </w:p>
    <w:p w:rsidR="005E3367" w:rsidRPr="00B63F44" w:rsidRDefault="005E3367" w:rsidP="00B63F44">
      <w:pPr>
        <w:widowControl w:val="0"/>
        <w:autoSpaceDE w:val="0"/>
        <w:autoSpaceDN w:val="0"/>
        <w:spacing w:after="0" w:line="240" w:lineRule="auto"/>
        <w:ind w:left="4678"/>
        <w:jc w:val="center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F7495E">
        <w:rPr>
          <w:rFonts w:ascii="Times New Roman" w:hAnsi="Times New Roman"/>
          <w:sz w:val="28"/>
          <w:szCs w:val="28"/>
        </w:rPr>
        <w:t xml:space="preserve">от </w:t>
      </w:r>
      <w:r w:rsidR="000737BA">
        <w:rPr>
          <w:rFonts w:ascii="Times New Roman" w:hAnsi="Times New Roman"/>
          <w:sz w:val="28"/>
          <w:szCs w:val="28"/>
        </w:rPr>
        <w:t>19</w:t>
      </w:r>
      <w:r w:rsidR="00422CE9">
        <w:rPr>
          <w:rFonts w:ascii="Times New Roman" w:hAnsi="Times New Roman"/>
          <w:sz w:val="28"/>
          <w:szCs w:val="28"/>
        </w:rPr>
        <w:t xml:space="preserve"> сентября 2023 г. № </w:t>
      </w:r>
      <w:r w:rsidR="000737BA">
        <w:rPr>
          <w:rFonts w:ascii="Times New Roman" w:hAnsi="Times New Roman"/>
          <w:sz w:val="28"/>
          <w:szCs w:val="28"/>
        </w:rPr>
        <w:t>1506</w:t>
      </w:r>
    </w:p>
    <w:p w:rsidR="005E3367" w:rsidRPr="00F7495E" w:rsidRDefault="005E3367" w:rsidP="00915B3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D4D41" w:rsidRDefault="00946A93" w:rsidP="001F10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Местоположение и</w:t>
      </w:r>
      <w:r w:rsidRPr="00F7495E">
        <w:rPr>
          <w:rFonts w:ascii="Times New Roman" w:hAnsi="Times New Roman"/>
          <w:b/>
          <w:sz w:val="28"/>
          <w:szCs w:val="28"/>
        </w:rPr>
        <w:t xml:space="preserve"> границы </w:t>
      </w:r>
      <w:r w:rsidRPr="00DE1DE1">
        <w:rPr>
          <w:rFonts w:ascii="Times New Roman" w:hAnsi="Times New Roman"/>
          <w:b/>
          <w:sz w:val="28"/>
          <w:szCs w:val="28"/>
        </w:rPr>
        <w:t xml:space="preserve">территории </w:t>
      </w:r>
      <w:r w:rsidR="001D4D41">
        <w:rPr>
          <w:rFonts w:ascii="Times New Roman" w:hAnsi="Times New Roman"/>
          <w:b/>
          <w:sz w:val="28"/>
          <w:szCs w:val="28"/>
        </w:rPr>
        <w:t xml:space="preserve">жилой застройки </w:t>
      </w:r>
    </w:p>
    <w:p w:rsidR="001D4D41" w:rsidRDefault="00946A93" w:rsidP="001F10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E1DE1">
        <w:rPr>
          <w:rFonts w:ascii="Times New Roman" w:hAnsi="Times New Roman"/>
          <w:b/>
          <w:sz w:val="28"/>
          <w:szCs w:val="28"/>
        </w:rPr>
        <w:t xml:space="preserve">городского округа "Город Архангельск" </w:t>
      </w:r>
      <w:r w:rsidR="001D4D41" w:rsidRPr="001D4D41">
        <w:rPr>
          <w:rFonts w:ascii="Times New Roman" w:hAnsi="Times New Roman"/>
          <w:b/>
          <w:sz w:val="28"/>
          <w:szCs w:val="28"/>
        </w:rPr>
        <w:t xml:space="preserve">в границах части </w:t>
      </w:r>
    </w:p>
    <w:p w:rsidR="001D4D41" w:rsidRDefault="001D4D41" w:rsidP="001F10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D4D41">
        <w:rPr>
          <w:rFonts w:ascii="Times New Roman" w:hAnsi="Times New Roman"/>
          <w:b/>
          <w:sz w:val="28"/>
          <w:szCs w:val="28"/>
        </w:rPr>
        <w:t xml:space="preserve">элемента планировочной структуры: просп. Троицкий, </w:t>
      </w:r>
    </w:p>
    <w:p w:rsidR="004C7FB9" w:rsidRPr="009F3CD5" w:rsidRDefault="001D4D41" w:rsidP="001F10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D4D41">
        <w:rPr>
          <w:rFonts w:ascii="Times New Roman" w:hAnsi="Times New Roman"/>
          <w:b/>
          <w:sz w:val="28"/>
          <w:szCs w:val="28"/>
        </w:rPr>
        <w:t>ул. Вологодская, просп. Ломоносова, ул. Гайдара</w:t>
      </w:r>
    </w:p>
    <w:p w:rsidR="004C7FB9" w:rsidRPr="004C7FB9" w:rsidRDefault="004C7FB9" w:rsidP="004C7F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jc w:val="center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50"/>
        <w:gridCol w:w="2189"/>
        <w:gridCol w:w="1843"/>
        <w:gridCol w:w="2126"/>
        <w:gridCol w:w="2029"/>
      </w:tblGrid>
      <w:tr w:rsidR="004C7FB9" w:rsidRPr="00143B63" w:rsidTr="009A5AEB">
        <w:trPr>
          <w:jc w:val="center"/>
        </w:trPr>
        <w:tc>
          <w:tcPr>
            <w:tcW w:w="9037" w:type="dxa"/>
            <w:gridSpan w:val="5"/>
            <w:tcBorders>
              <w:bottom w:val="single" w:sz="4" w:space="0" w:color="auto"/>
            </w:tcBorders>
            <w:vAlign w:val="center"/>
          </w:tcPr>
          <w:p w:rsidR="004C7FB9" w:rsidRPr="00143B63" w:rsidRDefault="005E3367" w:rsidP="001D4D41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43B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Перечень координат характерных точек границ территории жилой застройки городского округа "Город Архангельск" в границах части элемента планировочной структуры: </w:t>
            </w:r>
            <w:r w:rsidR="001F10EC" w:rsidRPr="001F1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просп. Троицкий, </w:t>
            </w:r>
            <w:r w:rsidR="007C5628" w:rsidRPr="001F1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ул. </w:t>
            </w:r>
            <w:r w:rsidR="007C5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Вологодская</w:t>
            </w:r>
            <w:r w:rsidR="007C5628" w:rsidRPr="001F1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 w:rsidR="001F10EC" w:rsidRPr="001F1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просп. Ломоносова,</w:t>
            </w:r>
            <w:r w:rsidR="007C5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ул. Гайдара</w:t>
            </w:r>
            <w:r w:rsidR="000737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="001F10EC" w:rsidRPr="001F1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подлежащей компл</w:t>
            </w:r>
            <w:r w:rsidR="001D4D4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ексному развитию, общей площадью </w:t>
            </w:r>
            <w:r w:rsidR="001D4D41" w:rsidRPr="001D4D4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1,0792 га</w:t>
            </w:r>
          </w:p>
        </w:tc>
      </w:tr>
      <w:tr w:rsidR="005E3367" w:rsidRPr="00143B63" w:rsidTr="00C44244">
        <w:trPr>
          <w:trHeight w:val="284"/>
          <w:jc w:val="center"/>
        </w:trPr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3367" w:rsidRPr="00143B63" w:rsidRDefault="005E3367" w:rsidP="00C4424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3B63">
              <w:rPr>
                <w:rFonts w:ascii="Times New Roman" w:hAnsi="Times New Roman" w:cs="Times New Roman"/>
                <w:sz w:val="24"/>
                <w:szCs w:val="24"/>
              </w:rPr>
              <w:t>Номер точки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3367" w:rsidRPr="00143B63" w:rsidRDefault="005E3367" w:rsidP="00C4424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3B63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3367" w:rsidRPr="00143B63" w:rsidRDefault="005E3367" w:rsidP="00C4424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3B63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3367" w:rsidRPr="00143B63" w:rsidRDefault="005E3367" w:rsidP="00C4424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3B63">
              <w:rPr>
                <w:rFonts w:ascii="Times New Roman" w:hAnsi="Times New Roman" w:cs="Times New Roman"/>
                <w:sz w:val="24"/>
                <w:szCs w:val="24"/>
              </w:rPr>
              <w:t>Дирекционный угол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E3367" w:rsidRPr="00143B63" w:rsidRDefault="005E3367" w:rsidP="00C4424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3B63"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</w:p>
        </w:tc>
      </w:tr>
      <w:tr w:rsidR="00A50D0B" w:rsidRPr="00143B63" w:rsidTr="00C44244">
        <w:trPr>
          <w:trHeight w:val="284"/>
          <w:jc w:val="center"/>
        </w:trPr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A50D0B" w:rsidRPr="00BE7731" w:rsidRDefault="00A50D0B" w:rsidP="001F1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73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89" w:type="dxa"/>
            <w:tcBorders>
              <w:top w:val="single" w:sz="4" w:space="0" w:color="auto"/>
            </w:tcBorders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652986.43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2519625.09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12°05.1'</w:t>
            </w:r>
          </w:p>
        </w:tc>
        <w:tc>
          <w:tcPr>
            <w:tcW w:w="2029" w:type="dxa"/>
            <w:tcBorders>
              <w:top w:val="single" w:sz="4" w:space="0" w:color="auto"/>
            </w:tcBorders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13.18</w:t>
            </w:r>
          </w:p>
        </w:tc>
      </w:tr>
      <w:tr w:rsidR="00A50D0B" w:rsidRPr="00143B63" w:rsidTr="00C44244">
        <w:trPr>
          <w:trHeight w:val="284"/>
          <w:jc w:val="center"/>
        </w:trPr>
        <w:tc>
          <w:tcPr>
            <w:tcW w:w="850" w:type="dxa"/>
            <w:vAlign w:val="center"/>
          </w:tcPr>
          <w:p w:rsidR="00A50D0B" w:rsidRPr="00BE7731" w:rsidRDefault="00A50D0B" w:rsidP="001F1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73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89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652999.32</w:t>
            </w:r>
          </w:p>
        </w:tc>
        <w:tc>
          <w:tcPr>
            <w:tcW w:w="1843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2519627.85</w:t>
            </w:r>
          </w:p>
        </w:tc>
        <w:tc>
          <w:tcPr>
            <w:tcW w:w="2126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282°30.3'</w:t>
            </w:r>
          </w:p>
        </w:tc>
        <w:tc>
          <w:tcPr>
            <w:tcW w:w="2029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29.23</w:t>
            </w:r>
          </w:p>
        </w:tc>
      </w:tr>
      <w:tr w:rsidR="00A50D0B" w:rsidRPr="00143B63" w:rsidTr="00C44244">
        <w:trPr>
          <w:trHeight w:val="284"/>
          <w:jc w:val="center"/>
        </w:trPr>
        <w:tc>
          <w:tcPr>
            <w:tcW w:w="850" w:type="dxa"/>
            <w:vAlign w:val="center"/>
          </w:tcPr>
          <w:p w:rsidR="00A50D0B" w:rsidRPr="00BE7731" w:rsidRDefault="00A50D0B" w:rsidP="001F1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73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89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653005.65</w:t>
            </w:r>
          </w:p>
        </w:tc>
        <w:tc>
          <w:tcPr>
            <w:tcW w:w="1843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2519599.31</w:t>
            </w:r>
          </w:p>
        </w:tc>
        <w:tc>
          <w:tcPr>
            <w:tcW w:w="2126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9°42.1'</w:t>
            </w:r>
          </w:p>
        </w:tc>
        <w:tc>
          <w:tcPr>
            <w:tcW w:w="2029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39.05</w:t>
            </w:r>
          </w:p>
        </w:tc>
      </w:tr>
      <w:tr w:rsidR="00A50D0B" w:rsidRPr="00143B63" w:rsidTr="00C44244">
        <w:trPr>
          <w:trHeight w:val="284"/>
          <w:jc w:val="center"/>
        </w:trPr>
        <w:tc>
          <w:tcPr>
            <w:tcW w:w="850" w:type="dxa"/>
            <w:vAlign w:val="center"/>
          </w:tcPr>
          <w:p w:rsidR="00A50D0B" w:rsidRPr="00BE7731" w:rsidRDefault="00A50D0B" w:rsidP="001F1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73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89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653044.14</w:t>
            </w:r>
          </w:p>
        </w:tc>
        <w:tc>
          <w:tcPr>
            <w:tcW w:w="1843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2519605.89</w:t>
            </w:r>
          </w:p>
        </w:tc>
        <w:tc>
          <w:tcPr>
            <w:tcW w:w="2126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280°34.0'</w:t>
            </w:r>
          </w:p>
        </w:tc>
        <w:tc>
          <w:tcPr>
            <w:tcW w:w="2029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41.77</w:t>
            </w:r>
          </w:p>
        </w:tc>
      </w:tr>
      <w:tr w:rsidR="00A50D0B" w:rsidRPr="00143B63" w:rsidTr="00C44244">
        <w:trPr>
          <w:trHeight w:val="284"/>
          <w:jc w:val="center"/>
        </w:trPr>
        <w:tc>
          <w:tcPr>
            <w:tcW w:w="850" w:type="dxa"/>
            <w:vAlign w:val="center"/>
          </w:tcPr>
          <w:p w:rsidR="00A50D0B" w:rsidRPr="00BE7731" w:rsidRDefault="00A50D0B" w:rsidP="001F1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73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89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653051.80</w:t>
            </w:r>
          </w:p>
        </w:tc>
        <w:tc>
          <w:tcPr>
            <w:tcW w:w="1843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2519564.83</w:t>
            </w:r>
          </w:p>
        </w:tc>
        <w:tc>
          <w:tcPr>
            <w:tcW w:w="2126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280°33.4'</w:t>
            </w:r>
          </w:p>
        </w:tc>
        <w:tc>
          <w:tcPr>
            <w:tcW w:w="2029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20.74</w:t>
            </w:r>
          </w:p>
        </w:tc>
      </w:tr>
      <w:tr w:rsidR="00A50D0B" w:rsidRPr="00143B63" w:rsidTr="00C44244">
        <w:trPr>
          <w:trHeight w:val="284"/>
          <w:jc w:val="center"/>
        </w:trPr>
        <w:tc>
          <w:tcPr>
            <w:tcW w:w="850" w:type="dxa"/>
            <w:vAlign w:val="center"/>
          </w:tcPr>
          <w:p w:rsidR="00A50D0B" w:rsidRPr="00BE7731" w:rsidRDefault="00A50D0B" w:rsidP="001F1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73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89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653055.60</w:t>
            </w:r>
          </w:p>
        </w:tc>
        <w:tc>
          <w:tcPr>
            <w:tcW w:w="1843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2519544.44</w:t>
            </w:r>
          </w:p>
        </w:tc>
        <w:tc>
          <w:tcPr>
            <w:tcW w:w="2126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12°41.7'</w:t>
            </w:r>
          </w:p>
        </w:tc>
        <w:tc>
          <w:tcPr>
            <w:tcW w:w="2029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31.49</w:t>
            </w:r>
          </w:p>
        </w:tc>
      </w:tr>
      <w:tr w:rsidR="00A50D0B" w:rsidRPr="00143B63" w:rsidTr="00C44244">
        <w:trPr>
          <w:trHeight w:val="284"/>
          <w:jc w:val="center"/>
        </w:trPr>
        <w:tc>
          <w:tcPr>
            <w:tcW w:w="850" w:type="dxa"/>
            <w:vAlign w:val="center"/>
          </w:tcPr>
          <w:p w:rsidR="00A50D0B" w:rsidRPr="00BE7731" w:rsidRDefault="00A50D0B" w:rsidP="001F1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73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189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653086.32</w:t>
            </w:r>
          </w:p>
        </w:tc>
        <w:tc>
          <w:tcPr>
            <w:tcW w:w="1843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2519551.36</w:t>
            </w:r>
          </w:p>
        </w:tc>
        <w:tc>
          <w:tcPr>
            <w:tcW w:w="2126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287°36.0'</w:t>
            </w:r>
          </w:p>
        </w:tc>
        <w:tc>
          <w:tcPr>
            <w:tcW w:w="2029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15.41</w:t>
            </w:r>
          </w:p>
        </w:tc>
      </w:tr>
      <w:tr w:rsidR="00A50D0B" w:rsidRPr="00143B63" w:rsidTr="00C44244">
        <w:trPr>
          <w:trHeight w:val="284"/>
          <w:jc w:val="center"/>
        </w:trPr>
        <w:tc>
          <w:tcPr>
            <w:tcW w:w="850" w:type="dxa"/>
            <w:vAlign w:val="center"/>
          </w:tcPr>
          <w:p w:rsidR="00A50D0B" w:rsidRPr="00BE7731" w:rsidRDefault="00A50D0B" w:rsidP="001F1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73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89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653090.98</w:t>
            </w:r>
          </w:p>
        </w:tc>
        <w:tc>
          <w:tcPr>
            <w:tcW w:w="1843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2519536.67</w:t>
            </w:r>
          </w:p>
        </w:tc>
        <w:tc>
          <w:tcPr>
            <w:tcW w:w="2126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17°25.4'</w:t>
            </w:r>
          </w:p>
        </w:tc>
        <w:tc>
          <w:tcPr>
            <w:tcW w:w="2029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15.40</w:t>
            </w:r>
          </w:p>
        </w:tc>
      </w:tr>
      <w:tr w:rsidR="00A50D0B" w:rsidRPr="00143B63" w:rsidTr="00C44244">
        <w:trPr>
          <w:trHeight w:val="284"/>
          <w:jc w:val="center"/>
        </w:trPr>
        <w:tc>
          <w:tcPr>
            <w:tcW w:w="850" w:type="dxa"/>
            <w:vAlign w:val="center"/>
          </w:tcPr>
          <w:p w:rsidR="00A50D0B" w:rsidRPr="00BE7731" w:rsidRDefault="00A50D0B" w:rsidP="001F1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73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189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653105.67</w:t>
            </w:r>
          </w:p>
        </w:tc>
        <w:tc>
          <w:tcPr>
            <w:tcW w:w="1843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2519541.28</w:t>
            </w:r>
          </w:p>
        </w:tc>
        <w:tc>
          <w:tcPr>
            <w:tcW w:w="2126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108°24.7'</w:t>
            </w:r>
          </w:p>
        </w:tc>
        <w:tc>
          <w:tcPr>
            <w:tcW w:w="2029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38.28</w:t>
            </w:r>
          </w:p>
        </w:tc>
      </w:tr>
      <w:tr w:rsidR="00A50D0B" w:rsidRPr="00143B63" w:rsidTr="00C44244">
        <w:trPr>
          <w:trHeight w:val="284"/>
          <w:jc w:val="center"/>
        </w:trPr>
        <w:tc>
          <w:tcPr>
            <w:tcW w:w="850" w:type="dxa"/>
            <w:vAlign w:val="center"/>
          </w:tcPr>
          <w:p w:rsidR="00A50D0B" w:rsidRPr="00BE7731" w:rsidRDefault="00A50D0B" w:rsidP="001F1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73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89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653093.58</w:t>
            </w:r>
          </w:p>
        </w:tc>
        <w:tc>
          <w:tcPr>
            <w:tcW w:w="1843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2519577.60</w:t>
            </w:r>
          </w:p>
        </w:tc>
        <w:tc>
          <w:tcPr>
            <w:tcW w:w="2126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105°55.9'</w:t>
            </w:r>
          </w:p>
        </w:tc>
        <w:tc>
          <w:tcPr>
            <w:tcW w:w="2029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72.10</w:t>
            </w:r>
          </w:p>
        </w:tc>
      </w:tr>
      <w:tr w:rsidR="00A50D0B" w:rsidRPr="00143B63" w:rsidTr="00C44244">
        <w:trPr>
          <w:trHeight w:val="284"/>
          <w:jc w:val="center"/>
        </w:trPr>
        <w:tc>
          <w:tcPr>
            <w:tcW w:w="850" w:type="dxa"/>
            <w:vAlign w:val="center"/>
          </w:tcPr>
          <w:p w:rsidR="00A50D0B" w:rsidRPr="00BE7731" w:rsidRDefault="00A50D0B" w:rsidP="001F1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73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89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653073.79</w:t>
            </w:r>
          </w:p>
        </w:tc>
        <w:tc>
          <w:tcPr>
            <w:tcW w:w="1843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2519646.93</w:t>
            </w:r>
          </w:p>
        </w:tc>
        <w:tc>
          <w:tcPr>
            <w:tcW w:w="2126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194°08.2'</w:t>
            </w:r>
          </w:p>
        </w:tc>
        <w:tc>
          <w:tcPr>
            <w:tcW w:w="2029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2.78</w:t>
            </w:r>
          </w:p>
        </w:tc>
      </w:tr>
      <w:tr w:rsidR="00A50D0B" w:rsidRPr="00143B63" w:rsidTr="00C44244">
        <w:trPr>
          <w:trHeight w:val="284"/>
          <w:jc w:val="center"/>
        </w:trPr>
        <w:tc>
          <w:tcPr>
            <w:tcW w:w="850" w:type="dxa"/>
            <w:vAlign w:val="center"/>
          </w:tcPr>
          <w:p w:rsidR="00A50D0B" w:rsidRPr="00BE7731" w:rsidRDefault="00A50D0B" w:rsidP="001F1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73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89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653071.09</w:t>
            </w:r>
          </w:p>
        </w:tc>
        <w:tc>
          <w:tcPr>
            <w:tcW w:w="1843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2519646.25</w:t>
            </w:r>
          </w:p>
        </w:tc>
        <w:tc>
          <w:tcPr>
            <w:tcW w:w="2126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195°27.5'</w:t>
            </w:r>
          </w:p>
        </w:tc>
        <w:tc>
          <w:tcPr>
            <w:tcW w:w="2029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25.21</w:t>
            </w:r>
          </w:p>
        </w:tc>
      </w:tr>
      <w:tr w:rsidR="00A50D0B" w:rsidRPr="00143B63" w:rsidTr="00C44244">
        <w:trPr>
          <w:trHeight w:val="284"/>
          <w:jc w:val="center"/>
        </w:trPr>
        <w:tc>
          <w:tcPr>
            <w:tcW w:w="850" w:type="dxa"/>
            <w:vAlign w:val="center"/>
          </w:tcPr>
          <w:p w:rsidR="00A50D0B" w:rsidRPr="00BE7731" w:rsidRDefault="00A50D0B" w:rsidP="001F1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731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189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653046.79</w:t>
            </w:r>
          </w:p>
        </w:tc>
        <w:tc>
          <w:tcPr>
            <w:tcW w:w="1843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2519639.53</w:t>
            </w:r>
          </w:p>
        </w:tc>
        <w:tc>
          <w:tcPr>
            <w:tcW w:w="2126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105°12.6'</w:t>
            </w:r>
          </w:p>
        </w:tc>
        <w:tc>
          <w:tcPr>
            <w:tcW w:w="2029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15.40</w:t>
            </w:r>
          </w:p>
        </w:tc>
      </w:tr>
      <w:tr w:rsidR="00A50D0B" w:rsidRPr="00143B63" w:rsidTr="00C44244">
        <w:trPr>
          <w:trHeight w:val="284"/>
          <w:jc w:val="center"/>
        </w:trPr>
        <w:tc>
          <w:tcPr>
            <w:tcW w:w="850" w:type="dxa"/>
            <w:vAlign w:val="center"/>
          </w:tcPr>
          <w:p w:rsidR="00A50D0B" w:rsidRPr="00BE7731" w:rsidRDefault="00A50D0B" w:rsidP="001F1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731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189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653042.75</w:t>
            </w:r>
          </w:p>
        </w:tc>
        <w:tc>
          <w:tcPr>
            <w:tcW w:w="1843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2519654.39</w:t>
            </w:r>
          </w:p>
        </w:tc>
        <w:tc>
          <w:tcPr>
            <w:tcW w:w="2126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105°12.3'</w:t>
            </w:r>
          </w:p>
        </w:tc>
        <w:tc>
          <w:tcPr>
            <w:tcW w:w="2029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6.06</w:t>
            </w:r>
          </w:p>
        </w:tc>
      </w:tr>
      <w:tr w:rsidR="00A50D0B" w:rsidRPr="00143B63" w:rsidTr="001D4D41">
        <w:trPr>
          <w:trHeight w:val="284"/>
          <w:jc w:val="center"/>
        </w:trPr>
        <w:tc>
          <w:tcPr>
            <w:tcW w:w="850" w:type="dxa"/>
            <w:vAlign w:val="center"/>
          </w:tcPr>
          <w:p w:rsidR="00A50D0B" w:rsidRPr="00BE7731" w:rsidRDefault="00A50D0B" w:rsidP="001F1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73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189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653041.16</w:t>
            </w:r>
          </w:p>
        </w:tc>
        <w:tc>
          <w:tcPr>
            <w:tcW w:w="1843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2519660.24</w:t>
            </w:r>
          </w:p>
        </w:tc>
        <w:tc>
          <w:tcPr>
            <w:tcW w:w="2126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192°21.9'</w:t>
            </w:r>
          </w:p>
        </w:tc>
        <w:tc>
          <w:tcPr>
            <w:tcW w:w="2029" w:type="dxa"/>
            <w:vAlign w:val="center"/>
          </w:tcPr>
          <w:p w:rsidR="00A50D0B" w:rsidRPr="004C0DD6" w:rsidRDefault="00A50D0B" w:rsidP="00A50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6.82</w:t>
            </w:r>
          </w:p>
        </w:tc>
      </w:tr>
      <w:tr w:rsidR="001D4D41" w:rsidRPr="00143B63" w:rsidTr="001D4D41">
        <w:trPr>
          <w:trHeight w:val="284"/>
          <w:jc w:val="center"/>
        </w:trPr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D41" w:rsidRPr="00143B63" w:rsidRDefault="001D4D41" w:rsidP="001D4D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3B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Номер точки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D41" w:rsidRPr="00143B63" w:rsidRDefault="001D4D41" w:rsidP="001D4D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3B63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D41" w:rsidRPr="00143B63" w:rsidRDefault="001D4D41" w:rsidP="001D4D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3B63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D41" w:rsidRPr="00143B63" w:rsidRDefault="001D4D41" w:rsidP="001D4D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3B63">
              <w:rPr>
                <w:rFonts w:ascii="Times New Roman" w:hAnsi="Times New Roman" w:cs="Times New Roman"/>
                <w:sz w:val="24"/>
                <w:szCs w:val="24"/>
              </w:rPr>
              <w:t>Дирекционный угол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D4D41" w:rsidRPr="00143B63" w:rsidRDefault="001D4D41" w:rsidP="001D4D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3B63"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</w:p>
        </w:tc>
      </w:tr>
      <w:tr w:rsidR="001D4D41" w:rsidRPr="00143B63" w:rsidTr="001D4D41">
        <w:trPr>
          <w:trHeight w:val="284"/>
          <w:jc w:val="center"/>
        </w:trPr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1D4D41" w:rsidRPr="00BE7731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731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189" w:type="dxa"/>
            <w:tcBorders>
              <w:top w:val="single" w:sz="4" w:space="0" w:color="auto"/>
            </w:tcBorders>
            <w:vAlign w:val="center"/>
          </w:tcPr>
          <w:p w:rsidR="001D4D41" w:rsidRPr="004C0DD6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653034.50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1D4D41" w:rsidRPr="004C0DD6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2519658.78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:rsidR="001D4D41" w:rsidRPr="004C0DD6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103°02.1'</w:t>
            </w:r>
          </w:p>
        </w:tc>
        <w:tc>
          <w:tcPr>
            <w:tcW w:w="2029" w:type="dxa"/>
            <w:tcBorders>
              <w:top w:val="single" w:sz="4" w:space="0" w:color="auto"/>
            </w:tcBorders>
            <w:vAlign w:val="center"/>
          </w:tcPr>
          <w:p w:rsidR="001D4D41" w:rsidRPr="004C0DD6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14.72</w:t>
            </w:r>
          </w:p>
        </w:tc>
      </w:tr>
      <w:tr w:rsidR="001D4D41" w:rsidRPr="00143B63" w:rsidTr="001D4D41">
        <w:trPr>
          <w:trHeight w:val="284"/>
          <w:jc w:val="center"/>
        </w:trPr>
        <w:tc>
          <w:tcPr>
            <w:tcW w:w="850" w:type="dxa"/>
            <w:vAlign w:val="center"/>
          </w:tcPr>
          <w:p w:rsidR="001D4D41" w:rsidRPr="00BE7731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189" w:type="dxa"/>
            <w:vAlign w:val="center"/>
          </w:tcPr>
          <w:p w:rsidR="001D4D41" w:rsidRPr="004C0DD6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653031.18</w:t>
            </w:r>
          </w:p>
        </w:tc>
        <w:tc>
          <w:tcPr>
            <w:tcW w:w="1843" w:type="dxa"/>
            <w:vAlign w:val="center"/>
          </w:tcPr>
          <w:p w:rsidR="001D4D41" w:rsidRPr="004C0DD6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2519673.12</w:t>
            </w:r>
          </w:p>
        </w:tc>
        <w:tc>
          <w:tcPr>
            <w:tcW w:w="2126" w:type="dxa"/>
            <w:vAlign w:val="center"/>
          </w:tcPr>
          <w:p w:rsidR="001D4D41" w:rsidRPr="004C0DD6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193°40.1'</w:t>
            </w:r>
          </w:p>
        </w:tc>
        <w:tc>
          <w:tcPr>
            <w:tcW w:w="2029" w:type="dxa"/>
            <w:vAlign w:val="center"/>
          </w:tcPr>
          <w:p w:rsidR="001D4D41" w:rsidRPr="004C0DD6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54.08</w:t>
            </w:r>
          </w:p>
        </w:tc>
      </w:tr>
      <w:tr w:rsidR="001D4D41" w:rsidRPr="00143B63" w:rsidTr="00A05224">
        <w:trPr>
          <w:trHeight w:val="284"/>
          <w:jc w:val="center"/>
        </w:trPr>
        <w:tc>
          <w:tcPr>
            <w:tcW w:w="850" w:type="dxa"/>
            <w:vAlign w:val="center"/>
          </w:tcPr>
          <w:p w:rsidR="001D4D41" w:rsidRPr="00BE7731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189" w:type="dxa"/>
            <w:vAlign w:val="center"/>
          </w:tcPr>
          <w:p w:rsidR="001D4D41" w:rsidRPr="004C0DD6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652978.63</w:t>
            </w:r>
          </w:p>
        </w:tc>
        <w:tc>
          <w:tcPr>
            <w:tcW w:w="1843" w:type="dxa"/>
            <w:vAlign w:val="center"/>
          </w:tcPr>
          <w:p w:rsidR="001D4D41" w:rsidRPr="004C0DD6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2519660.34</w:t>
            </w:r>
          </w:p>
        </w:tc>
        <w:tc>
          <w:tcPr>
            <w:tcW w:w="2126" w:type="dxa"/>
            <w:vAlign w:val="center"/>
          </w:tcPr>
          <w:p w:rsidR="001D4D41" w:rsidRPr="004C0DD6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282°28.6'</w:t>
            </w:r>
          </w:p>
        </w:tc>
        <w:tc>
          <w:tcPr>
            <w:tcW w:w="2029" w:type="dxa"/>
            <w:vAlign w:val="center"/>
          </w:tcPr>
          <w:p w:rsidR="001D4D41" w:rsidRPr="004C0DD6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36.10</w:t>
            </w:r>
          </w:p>
        </w:tc>
      </w:tr>
      <w:tr w:rsidR="001D4D41" w:rsidRPr="00143B63" w:rsidTr="001D4D41">
        <w:trPr>
          <w:trHeight w:val="284"/>
          <w:jc w:val="center"/>
        </w:trPr>
        <w:tc>
          <w:tcPr>
            <w:tcW w:w="850" w:type="dxa"/>
            <w:vAlign w:val="center"/>
          </w:tcPr>
          <w:p w:rsidR="001D4D41" w:rsidRPr="00BE7731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89" w:type="dxa"/>
            <w:vAlign w:val="center"/>
          </w:tcPr>
          <w:p w:rsidR="001D4D41" w:rsidRPr="004C0DD6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652986.43</w:t>
            </w:r>
          </w:p>
        </w:tc>
        <w:tc>
          <w:tcPr>
            <w:tcW w:w="1843" w:type="dxa"/>
            <w:vAlign w:val="center"/>
          </w:tcPr>
          <w:p w:rsidR="001D4D41" w:rsidRPr="004C0DD6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DD6">
              <w:rPr>
                <w:rFonts w:ascii="Times New Roman" w:hAnsi="Times New Roman"/>
                <w:sz w:val="24"/>
                <w:szCs w:val="24"/>
              </w:rPr>
              <w:t>2519625.09</w:t>
            </w:r>
          </w:p>
        </w:tc>
        <w:tc>
          <w:tcPr>
            <w:tcW w:w="2126" w:type="dxa"/>
            <w:vAlign w:val="center"/>
          </w:tcPr>
          <w:p w:rsidR="001D4D41" w:rsidRPr="004C0DD6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29" w:type="dxa"/>
            <w:vAlign w:val="center"/>
          </w:tcPr>
          <w:p w:rsidR="001D4D41" w:rsidRPr="004C0DD6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D4D41" w:rsidRPr="00143B63" w:rsidTr="00261D19">
        <w:trPr>
          <w:trHeight w:val="284"/>
          <w:jc w:val="center"/>
        </w:trPr>
        <w:tc>
          <w:tcPr>
            <w:tcW w:w="850" w:type="dxa"/>
            <w:vAlign w:val="center"/>
          </w:tcPr>
          <w:p w:rsidR="001D4D41" w:rsidRPr="00BE7731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73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89" w:type="dxa"/>
            <w:vAlign w:val="center"/>
          </w:tcPr>
          <w:p w:rsidR="001D4D41" w:rsidRPr="007B7CC4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CC4">
              <w:rPr>
                <w:rFonts w:ascii="Times New Roman" w:hAnsi="Times New Roman"/>
                <w:sz w:val="24"/>
                <w:szCs w:val="24"/>
              </w:rPr>
              <w:t>652868.79</w:t>
            </w:r>
          </w:p>
        </w:tc>
        <w:tc>
          <w:tcPr>
            <w:tcW w:w="1843" w:type="dxa"/>
            <w:vAlign w:val="center"/>
          </w:tcPr>
          <w:p w:rsidR="001D4D41" w:rsidRPr="007B7CC4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CC4">
              <w:rPr>
                <w:rFonts w:ascii="Times New Roman" w:hAnsi="Times New Roman"/>
                <w:sz w:val="24"/>
                <w:szCs w:val="24"/>
              </w:rPr>
              <w:t>2519671.35</w:t>
            </w:r>
          </w:p>
        </w:tc>
        <w:tc>
          <w:tcPr>
            <w:tcW w:w="2126" w:type="dxa"/>
            <w:vAlign w:val="center"/>
          </w:tcPr>
          <w:p w:rsidR="001D4D41" w:rsidRPr="007B7CC4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CC4">
              <w:rPr>
                <w:rFonts w:ascii="Times New Roman" w:hAnsi="Times New Roman"/>
                <w:sz w:val="24"/>
                <w:szCs w:val="24"/>
              </w:rPr>
              <w:t>281°23.6'</w:t>
            </w:r>
          </w:p>
        </w:tc>
        <w:tc>
          <w:tcPr>
            <w:tcW w:w="2029" w:type="dxa"/>
            <w:vAlign w:val="center"/>
          </w:tcPr>
          <w:p w:rsidR="001D4D41" w:rsidRPr="007B7CC4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CC4">
              <w:rPr>
                <w:rFonts w:ascii="Times New Roman" w:hAnsi="Times New Roman"/>
                <w:sz w:val="24"/>
                <w:szCs w:val="24"/>
              </w:rPr>
              <w:t>41.50</w:t>
            </w:r>
          </w:p>
        </w:tc>
      </w:tr>
      <w:tr w:rsidR="001D4D41" w:rsidRPr="00143B63" w:rsidTr="00AF2789">
        <w:trPr>
          <w:trHeight w:val="284"/>
          <w:jc w:val="center"/>
        </w:trPr>
        <w:tc>
          <w:tcPr>
            <w:tcW w:w="850" w:type="dxa"/>
            <w:vAlign w:val="center"/>
          </w:tcPr>
          <w:p w:rsidR="001D4D41" w:rsidRPr="00BE7731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73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89" w:type="dxa"/>
            <w:vAlign w:val="center"/>
          </w:tcPr>
          <w:p w:rsidR="001D4D41" w:rsidRPr="007B7CC4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CC4">
              <w:rPr>
                <w:rFonts w:ascii="Times New Roman" w:hAnsi="Times New Roman"/>
                <w:sz w:val="24"/>
                <w:szCs w:val="24"/>
              </w:rPr>
              <w:t>652876.99</w:t>
            </w:r>
          </w:p>
        </w:tc>
        <w:tc>
          <w:tcPr>
            <w:tcW w:w="1843" w:type="dxa"/>
            <w:vAlign w:val="center"/>
          </w:tcPr>
          <w:p w:rsidR="001D4D41" w:rsidRPr="007B7CC4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CC4">
              <w:rPr>
                <w:rFonts w:ascii="Times New Roman" w:hAnsi="Times New Roman"/>
                <w:sz w:val="24"/>
                <w:szCs w:val="24"/>
              </w:rPr>
              <w:t>2519630.66</w:t>
            </w:r>
          </w:p>
        </w:tc>
        <w:tc>
          <w:tcPr>
            <w:tcW w:w="2126" w:type="dxa"/>
            <w:vAlign w:val="center"/>
          </w:tcPr>
          <w:p w:rsidR="001D4D41" w:rsidRPr="007B7CC4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CC4">
              <w:rPr>
                <w:rFonts w:ascii="Times New Roman" w:hAnsi="Times New Roman"/>
                <w:sz w:val="24"/>
                <w:szCs w:val="24"/>
              </w:rPr>
              <w:t>10°57.6'</w:t>
            </w:r>
          </w:p>
        </w:tc>
        <w:tc>
          <w:tcPr>
            <w:tcW w:w="2029" w:type="dxa"/>
            <w:vAlign w:val="center"/>
          </w:tcPr>
          <w:p w:rsidR="001D4D41" w:rsidRPr="007B7CC4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CC4">
              <w:rPr>
                <w:rFonts w:ascii="Times New Roman" w:hAnsi="Times New Roman"/>
                <w:sz w:val="24"/>
                <w:szCs w:val="24"/>
              </w:rPr>
              <w:t>37.29</w:t>
            </w:r>
          </w:p>
        </w:tc>
      </w:tr>
      <w:tr w:rsidR="001D4D41" w:rsidRPr="00143B63" w:rsidTr="00AF2789">
        <w:trPr>
          <w:trHeight w:val="284"/>
          <w:jc w:val="center"/>
        </w:trPr>
        <w:tc>
          <w:tcPr>
            <w:tcW w:w="850" w:type="dxa"/>
            <w:vAlign w:val="center"/>
          </w:tcPr>
          <w:p w:rsidR="001D4D41" w:rsidRPr="00BE7731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73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89" w:type="dxa"/>
            <w:vAlign w:val="center"/>
          </w:tcPr>
          <w:p w:rsidR="001D4D41" w:rsidRPr="007B7CC4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CC4">
              <w:rPr>
                <w:rFonts w:ascii="Times New Roman" w:hAnsi="Times New Roman"/>
                <w:sz w:val="24"/>
                <w:szCs w:val="24"/>
              </w:rPr>
              <w:t>652913.60</w:t>
            </w:r>
          </w:p>
        </w:tc>
        <w:tc>
          <w:tcPr>
            <w:tcW w:w="1843" w:type="dxa"/>
            <w:vAlign w:val="center"/>
          </w:tcPr>
          <w:p w:rsidR="001D4D41" w:rsidRPr="007B7CC4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CC4">
              <w:rPr>
                <w:rFonts w:ascii="Times New Roman" w:hAnsi="Times New Roman"/>
                <w:sz w:val="24"/>
                <w:szCs w:val="24"/>
              </w:rPr>
              <w:t>2519637.75</w:t>
            </w:r>
          </w:p>
        </w:tc>
        <w:tc>
          <w:tcPr>
            <w:tcW w:w="2126" w:type="dxa"/>
            <w:vAlign w:val="center"/>
          </w:tcPr>
          <w:p w:rsidR="001D4D41" w:rsidRPr="007B7CC4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CC4">
              <w:rPr>
                <w:rFonts w:ascii="Times New Roman" w:hAnsi="Times New Roman"/>
                <w:sz w:val="24"/>
                <w:szCs w:val="24"/>
              </w:rPr>
              <w:t>281°54.7'</w:t>
            </w:r>
          </w:p>
        </w:tc>
        <w:tc>
          <w:tcPr>
            <w:tcW w:w="2029" w:type="dxa"/>
            <w:vAlign w:val="center"/>
          </w:tcPr>
          <w:p w:rsidR="001D4D41" w:rsidRPr="007B7CC4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CC4">
              <w:rPr>
                <w:rFonts w:ascii="Times New Roman" w:hAnsi="Times New Roman"/>
                <w:sz w:val="24"/>
                <w:szCs w:val="24"/>
              </w:rPr>
              <w:t>27.42</w:t>
            </w:r>
          </w:p>
        </w:tc>
      </w:tr>
      <w:tr w:rsidR="001D4D41" w:rsidRPr="00143B63" w:rsidTr="00AF2789">
        <w:trPr>
          <w:trHeight w:val="284"/>
          <w:jc w:val="center"/>
        </w:trPr>
        <w:tc>
          <w:tcPr>
            <w:tcW w:w="850" w:type="dxa"/>
            <w:vAlign w:val="center"/>
          </w:tcPr>
          <w:p w:rsidR="001D4D41" w:rsidRPr="00BE7731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73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89" w:type="dxa"/>
            <w:vAlign w:val="center"/>
          </w:tcPr>
          <w:p w:rsidR="001D4D41" w:rsidRPr="007B7CC4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CC4">
              <w:rPr>
                <w:rFonts w:ascii="Times New Roman" w:hAnsi="Times New Roman"/>
                <w:sz w:val="24"/>
                <w:szCs w:val="24"/>
              </w:rPr>
              <w:t>652919.26</w:t>
            </w:r>
          </w:p>
        </w:tc>
        <w:tc>
          <w:tcPr>
            <w:tcW w:w="1843" w:type="dxa"/>
            <w:vAlign w:val="center"/>
          </w:tcPr>
          <w:p w:rsidR="001D4D41" w:rsidRPr="007B7CC4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CC4">
              <w:rPr>
                <w:rFonts w:ascii="Times New Roman" w:hAnsi="Times New Roman"/>
                <w:sz w:val="24"/>
                <w:szCs w:val="24"/>
              </w:rPr>
              <w:t>2519610.92</w:t>
            </w:r>
          </w:p>
        </w:tc>
        <w:tc>
          <w:tcPr>
            <w:tcW w:w="2126" w:type="dxa"/>
            <w:vAlign w:val="center"/>
          </w:tcPr>
          <w:p w:rsidR="001D4D41" w:rsidRPr="007B7CC4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CC4">
              <w:rPr>
                <w:rFonts w:ascii="Times New Roman" w:hAnsi="Times New Roman"/>
                <w:sz w:val="24"/>
                <w:szCs w:val="24"/>
              </w:rPr>
              <w:t>11°45.0'</w:t>
            </w:r>
          </w:p>
        </w:tc>
        <w:tc>
          <w:tcPr>
            <w:tcW w:w="2029" w:type="dxa"/>
            <w:vAlign w:val="center"/>
          </w:tcPr>
          <w:p w:rsidR="001D4D41" w:rsidRPr="007B7CC4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CC4">
              <w:rPr>
                <w:rFonts w:ascii="Times New Roman" w:hAnsi="Times New Roman"/>
                <w:sz w:val="24"/>
                <w:szCs w:val="24"/>
              </w:rPr>
              <w:t>23.76</w:t>
            </w:r>
          </w:p>
        </w:tc>
      </w:tr>
      <w:tr w:rsidR="001D4D41" w:rsidRPr="00143B63" w:rsidTr="00AF2789">
        <w:trPr>
          <w:trHeight w:val="284"/>
          <w:jc w:val="center"/>
        </w:trPr>
        <w:tc>
          <w:tcPr>
            <w:tcW w:w="850" w:type="dxa"/>
            <w:vAlign w:val="center"/>
          </w:tcPr>
          <w:p w:rsidR="001D4D41" w:rsidRPr="00BE7731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73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89" w:type="dxa"/>
            <w:vAlign w:val="center"/>
          </w:tcPr>
          <w:p w:rsidR="001D4D41" w:rsidRPr="007B7CC4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CC4">
              <w:rPr>
                <w:rFonts w:ascii="Times New Roman" w:hAnsi="Times New Roman"/>
                <w:sz w:val="24"/>
                <w:szCs w:val="24"/>
              </w:rPr>
              <w:t>652942.53</w:t>
            </w:r>
          </w:p>
        </w:tc>
        <w:tc>
          <w:tcPr>
            <w:tcW w:w="1843" w:type="dxa"/>
            <w:vAlign w:val="center"/>
          </w:tcPr>
          <w:p w:rsidR="001D4D41" w:rsidRPr="007B7CC4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CC4">
              <w:rPr>
                <w:rFonts w:ascii="Times New Roman" w:hAnsi="Times New Roman"/>
                <w:sz w:val="24"/>
                <w:szCs w:val="24"/>
              </w:rPr>
              <w:t>2519615.76</w:t>
            </w:r>
          </w:p>
        </w:tc>
        <w:tc>
          <w:tcPr>
            <w:tcW w:w="2126" w:type="dxa"/>
            <w:vAlign w:val="center"/>
          </w:tcPr>
          <w:p w:rsidR="001D4D41" w:rsidRPr="007B7CC4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CC4">
              <w:rPr>
                <w:rFonts w:ascii="Times New Roman" w:hAnsi="Times New Roman"/>
                <w:sz w:val="24"/>
                <w:szCs w:val="24"/>
              </w:rPr>
              <w:t>104°08.2'</w:t>
            </w:r>
          </w:p>
        </w:tc>
        <w:tc>
          <w:tcPr>
            <w:tcW w:w="2029" w:type="dxa"/>
            <w:vAlign w:val="center"/>
          </w:tcPr>
          <w:p w:rsidR="001D4D41" w:rsidRPr="007B7CC4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CC4">
              <w:rPr>
                <w:rFonts w:ascii="Times New Roman" w:hAnsi="Times New Roman"/>
                <w:sz w:val="24"/>
                <w:szCs w:val="24"/>
              </w:rPr>
              <w:t>4.13</w:t>
            </w:r>
          </w:p>
        </w:tc>
      </w:tr>
      <w:tr w:rsidR="001D4D41" w:rsidRPr="00143B63" w:rsidTr="00AF2789">
        <w:trPr>
          <w:trHeight w:val="284"/>
          <w:jc w:val="center"/>
        </w:trPr>
        <w:tc>
          <w:tcPr>
            <w:tcW w:w="850" w:type="dxa"/>
            <w:vAlign w:val="center"/>
          </w:tcPr>
          <w:p w:rsidR="001D4D41" w:rsidRPr="00BE7731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73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89" w:type="dxa"/>
            <w:vAlign w:val="center"/>
          </w:tcPr>
          <w:p w:rsidR="001D4D41" w:rsidRPr="007B7CC4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CC4">
              <w:rPr>
                <w:rFonts w:ascii="Times New Roman" w:hAnsi="Times New Roman"/>
                <w:sz w:val="24"/>
                <w:szCs w:val="24"/>
              </w:rPr>
              <w:t>652941.52</w:t>
            </w:r>
          </w:p>
        </w:tc>
        <w:tc>
          <w:tcPr>
            <w:tcW w:w="1843" w:type="dxa"/>
            <w:vAlign w:val="center"/>
          </w:tcPr>
          <w:p w:rsidR="001D4D41" w:rsidRPr="007B7CC4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CC4">
              <w:rPr>
                <w:rFonts w:ascii="Times New Roman" w:hAnsi="Times New Roman"/>
                <w:sz w:val="24"/>
                <w:szCs w:val="24"/>
              </w:rPr>
              <w:t>2519619.77</w:t>
            </w:r>
          </w:p>
        </w:tc>
        <w:tc>
          <w:tcPr>
            <w:tcW w:w="2126" w:type="dxa"/>
            <w:vAlign w:val="center"/>
          </w:tcPr>
          <w:p w:rsidR="001D4D41" w:rsidRPr="007B7CC4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CC4">
              <w:rPr>
                <w:rFonts w:ascii="Times New Roman" w:hAnsi="Times New Roman"/>
                <w:sz w:val="24"/>
                <w:szCs w:val="24"/>
              </w:rPr>
              <w:t>101°58.1'</w:t>
            </w:r>
          </w:p>
        </w:tc>
        <w:tc>
          <w:tcPr>
            <w:tcW w:w="2029" w:type="dxa"/>
            <w:vAlign w:val="center"/>
          </w:tcPr>
          <w:p w:rsidR="001D4D41" w:rsidRPr="007B7CC4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CC4">
              <w:rPr>
                <w:rFonts w:ascii="Times New Roman" w:hAnsi="Times New Roman"/>
                <w:sz w:val="24"/>
                <w:szCs w:val="24"/>
              </w:rPr>
              <w:t>27.83</w:t>
            </w:r>
          </w:p>
        </w:tc>
      </w:tr>
      <w:tr w:rsidR="001D4D41" w:rsidRPr="00143B63" w:rsidTr="00AF2789">
        <w:trPr>
          <w:trHeight w:val="284"/>
          <w:jc w:val="center"/>
        </w:trPr>
        <w:tc>
          <w:tcPr>
            <w:tcW w:w="850" w:type="dxa"/>
            <w:vAlign w:val="center"/>
          </w:tcPr>
          <w:p w:rsidR="001D4D41" w:rsidRPr="00BE7731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73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189" w:type="dxa"/>
            <w:vAlign w:val="center"/>
          </w:tcPr>
          <w:p w:rsidR="001D4D41" w:rsidRPr="007B7CC4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CC4">
              <w:rPr>
                <w:rFonts w:ascii="Times New Roman" w:hAnsi="Times New Roman"/>
                <w:sz w:val="24"/>
                <w:szCs w:val="24"/>
              </w:rPr>
              <w:t>652935.75</w:t>
            </w:r>
          </w:p>
        </w:tc>
        <w:tc>
          <w:tcPr>
            <w:tcW w:w="1843" w:type="dxa"/>
            <w:vAlign w:val="center"/>
          </w:tcPr>
          <w:p w:rsidR="001D4D41" w:rsidRPr="007B7CC4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CC4">
              <w:rPr>
                <w:rFonts w:ascii="Times New Roman" w:hAnsi="Times New Roman"/>
                <w:sz w:val="24"/>
                <w:szCs w:val="24"/>
              </w:rPr>
              <w:t>2519646.99</w:t>
            </w:r>
          </w:p>
        </w:tc>
        <w:tc>
          <w:tcPr>
            <w:tcW w:w="2126" w:type="dxa"/>
            <w:vAlign w:val="center"/>
          </w:tcPr>
          <w:p w:rsidR="001D4D41" w:rsidRPr="007B7CC4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CC4">
              <w:rPr>
                <w:rFonts w:ascii="Times New Roman" w:hAnsi="Times New Roman"/>
                <w:sz w:val="24"/>
                <w:szCs w:val="24"/>
              </w:rPr>
              <w:t>101°58.8'</w:t>
            </w:r>
          </w:p>
        </w:tc>
        <w:tc>
          <w:tcPr>
            <w:tcW w:w="2029" w:type="dxa"/>
            <w:vAlign w:val="center"/>
          </w:tcPr>
          <w:p w:rsidR="001D4D41" w:rsidRPr="007B7CC4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CC4">
              <w:rPr>
                <w:rFonts w:ascii="Times New Roman" w:hAnsi="Times New Roman"/>
                <w:sz w:val="24"/>
                <w:szCs w:val="24"/>
              </w:rPr>
              <w:t>35.41</w:t>
            </w:r>
          </w:p>
        </w:tc>
      </w:tr>
      <w:tr w:rsidR="001D4D41" w:rsidRPr="00143B63" w:rsidTr="00AF2789">
        <w:trPr>
          <w:trHeight w:val="284"/>
          <w:jc w:val="center"/>
        </w:trPr>
        <w:tc>
          <w:tcPr>
            <w:tcW w:w="850" w:type="dxa"/>
            <w:vAlign w:val="center"/>
          </w:tcPr>
          <w:p w:rsidR="001D4D41" w:rsidRPr="00BE7731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73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89" w:type="dxa"/>
            <w:vAlign w:val="center"/>
          </w:tcPr>
          <w:p w:rsidR="001D4D41" w:rsidRPr="007B7CC4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CC4">
              <w:rPr>
                <w:rFonts w:ascii="Times New Roman" w:hAnsi="Times New Roman"/>
                <w:sz w:val="24"/>
                <w:szCs w:val="24"/>
              </w:rPr>
              <w:t>652928.40</w:t>
            </w:r>
          </w:p>
        </w:tc>
        <w:tc>
          <w:tcPr>
            <w:tcW w:w="1843" w:type="dxa"/>
            <w:vAlign w:val="center"/>
          </w:tcPr>
          <w:p w:rsidR="001D4D41" w:rsidRPr="007B7CC4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CC4">
              <w:rPr>
                <w:rFonts w:ascii="Times New Roman" w:hAnsi="Times New Roman"/>
                <w:sz w:val="24"/>
                <w:szCs w:val="24"/>
              </w:rPr>
              <w:t>2519681.63</w:t>
            </w:r>
          </w:p>
        </w:tc>
        <w:tc>
          <w:tcPr>
            <w:tcW w:w="2126" w:type="dxa"/>
            <w:vAlign w:val="center"/>
          </w:tcPr>
          <w:p w:rsidR="001D4D41" w:rsidRPr="007B7CC4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CC4">
              <w:rPr>
                <w:rFonts w:ascii="Times New Roman" w:hAnsi="Times New Roman"/>
                <w:sz w:val="24"/>
                <w:szCs w:val="24"/>
              </w:rPr>
              <w:t>101°58.6'</w:t>
            </w:r>
          </w:p>
        </w:tc>
        <w:tc>
          <w:tcPr>
            <w:tcW w:w="2029" w:type="dxa"/>
            <w:vAlign w:val="center"/>
          </w:tcPr>
          <w:p w:rsidR="001D4D41" w:rsidRPr="007B7CC4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CC4">
              <w:rPr>
                <w:rFonts w:ascii="Times New Roman" w:hAnsi="Times New Roman"/>
                <w:sz w:val="24"/>
                <w:szCs w:val="24"/>
              </w:rPr>
              <w:t>4.38</w:t>
            </w:r>
          </w:p>
        </w:tc>
      </w:tr>
      <w:tr w:rsidR="001D4D41" w:rsidRPr="00143B63" w:rsidTr="00AF2789">
        <w:trPr>
          <w:trHeight w:val="284"/>
          <w:jc w:val="center"/>
        </w:trPr>
        <w:tc>
          <w:tcPr>
            <w:tcW w:w="850" w:type="dxa"/>
            <w:vAlign w:val="center"/>
          </w:tcPr>
          <w:p w:rsidR="001D4D41" w:rsidRPr="00BE7731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73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189" w:type="dxa"/>
            <w:vAlign w:val="center"/>
          </w:tcPr>
          <w:p w:rsidR="001D4D41" w:rsidRPr="007B7CC4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CC4">
              <w:rPr>
                <w:rFonts w:ascii="Times New Roman" w:hAnsi="Times New Roman"/>
                <w:sz w:val="24"/>
                <w:szCs w:val="24"/>
              </w:rPr>
              <w:t>652927.49</w:t>
            </w:r>
          </w:p>
        </w:tc>
        <w:tc>
          <w:tcPr>
            <w:tcW w:w="1843" w:type="dxa"/>
            <w:vAlign w:val="center"/>
          </w:tcPr>
          <w:p w:rsidR="001D4D41" w:rsidRPr="007B7CC4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CC4">
              <w:rPr>
                <w:rFonts w:ascii="Times New Roman" w:hAnsi="Times New Roman"/>
                <w:sz w:val="24"/>
                <w:szCs w:val="24"/>
              </w:rPr>
              <w:t>2519685.92</w:t>
            </w:r>
          </w:p>
        </w:tc>
        <w:tc>
          <w:tcPr>
            <w:tcW w:w="2126" w:type="dxa"/>
            <w:vAlign w:val="center"/>
          </w:tcPr>
          <w:p w:rsidR="001D4D41" w:rsidRPr="007B7CC4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CC4">
              <w:rPr>
                <w:rFonts w:ascii="Times New Roman" w:hAnsi="Times New Roman"/>
                <w:sz w:val="24"/>
                <w:szCs w:val="24"/>
              </w:rPr>
              <w:t>191°52.2'</w:t>
            </w:r>
          </w:p>
        </w:tc>
        <w:tc>
          <w:tcPr>
            <w:tcW w:w="2029" w:type="dxa"/>
            <w:vAlign w:val="center"/>
          </w:tcPr>
          <w:p w:rsidR="001D4D41" w:rsidRPr="007B7CC4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CC4">
              <w:rPr>
                <w:rFonts w:ascii="Times New Roman" w:hAnsi="Times New Roman"/>
                <w:sz w:val="24"/>
                <w:szCs w:val="24"/>
              </w:rPr>
              <w:t>45.89</w:t>
            </w:r>
          </w:p>
        </w:tc>
      </w:tr>
      <w:tr w:rsidR="001D4D41" w:rsidRPr="00143B63" w:rsidTr="00AF2789">
        <w:trPr>
          <w:trHeight w:val="284"/>
          <w:jc w:val="center"/>
        </w:trPr>
        <w:tc>
          <w:tcPr>
            <w:tcW w:w="850" w:type="dxa"/>
            <w:vAlign w:val="center"/>
          </w:tcPr>
          <w:p w:rsidR="001D4D41" w:rsidRPr="00BE7731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73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89" w:type="dxa"/>
            <w:vAlign w:val="center"/>
          </w:tcPr>
          <w:p w:rsidR="001D4D41" w:rsidRPr="007B7CC4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CC4">
              <w:rPr>
                <w:rFonts w:ascii="Times New Roman" w:hAnsi="Times New Roman"/>
                <w:sz w:val="24"/>
                <w:szCs w:val="24"/>
              </w:rPr>
              <w:t>652882.58</w:t>
            </w:r>
          </w:p>
        </w:tc>
        <w:tc>
          <w:tcPr>
            <w:tcW w:w="1843" w:type="dxa"/>
            <w:vAlign w:val="center"/>
          </w:tcPr>
          <w:p w:rsidR="001D4D41" w:rsidRPr="007B7CC4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CC4">
              <w:rPr>
                <w:rFonts w:ascii="Times New Roman" w:hAnsi="Times New Roman"/>
                <w:sz w:val="24"/>
                <w:szCs w:val="24"/>
              </w:rPr>
              <w:t>2519676.48</w:t>
            </w:r>
          </w:p>
        </w:tc>
        <w:tc>
          <w:tcPr>
            <w:tcW w:w="2126" w:type="dxa"/>
            <w:vAlign w:val="center"/>
          </w:tcPr>
          <w:p w:rsidR="001D4D41" w:rsidRPr="007B7CC4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CC4">
              <w:rPr>
                <w:rFonts w:ascii="Times New Roman" w:hAnsi="Times New Roman"/>
                <w:sz w:val="24"/>
                <w:szCs w:val="24"/>
              </w:rPr>
              <w:t>280°57.7'</w:t>
            </w:r>
          </w:p>
        </w:tc>
        <w:tc>
          <w:tcPr>
            <w:tcW w:w="2029" w:type="dxa"/>
            <w:vAlign w:val="center"/>
          </w:tcPr>
          <w:p w:rsidR="001D4D41" w:rsidRPr="007B7CC4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CC4">
              <w:rPr>
                <w:rFonts w:ascii="Times New Roman" w:hAnsi="Times New Roman"/>
                <w:sz w:val="24"/>
                <w:szCs w:val="24"/>
              </w:rPr>
              <w:t>2.26</w:t>
            </w:r>
          </w:p>
        </w:tc>
      </w:tr>
      <w:tr w:rsidR="001D4D41" w:rsidRPr="00143B63" w:rsidTr="00AF2789">
        <w:trPr>
          <w:trHeight w:val="284"/>
          <w:jc w:val="center"/>
        </w:trPr>
        <w:tc>
          <w:tcPr>
            <w:tcW w:w="850" w:type="dxa"/>
            <w:vAlign w:val="center"/>
          </w:tcPr>
          <w:p w:rsidR="001D4D41" w:rsidRPr="00BE7731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73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89" w:type="dxa"/>
            <w:vAlign w:val="center"/>
          </w:tcPr>
          <w:p w:rsidR="001D4D41" w:rsidRPr="007B7CC4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CC4">
              <w:rPr>
                <w:rFonts w:ascii="Times New Roman" w:hAnsi="Times New Roman"/>
                <w:sz w:val="24"/>
                <w:szCs w:val="24"/>
              </w:rPr>
              <w:t>652883.01</w:t>
            </w:r>
          </w:p>
        </w:tc>
        <w:tc>
          <w:tcPr>
            <w:tcW w:w="1843" w:type="dxa"/>
            <w:vAlign w:val="center"/>
          </w:tcPr>
          <w:p w:rsidR="001D4D41" w:rsidRPr="007B7CC4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CC4">
              <w:rPr>
                <w:rFonts w:ascii="Times New Roman" w:hAnsi="Times New Roman"/>
                <w:sz w:val="24"/>
                <w:szCs w:val="24"/>
              </w:rPr>
              <w:t>2519674.26</w:t>
            </w:r>
          </w:p>
        </w:tc>
        <w:tc>
          <w:tcPr>
            <w:tcW w:w="2126" w:type="dxa"/>
            <w:vAlign w:val="center"/>
          </w:tcPr>
          <w:p w:rsidR="001D4D41" w:rsidRPr="007B7CC4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CC4">
              <w:rPr>
                <w:rFonts w:ascii="Times New Roman" w:hAnsi="Times New Roman"/>
                <w:sz w:val="24"/>
                <w:szCs w:val="24"/>
              </w:rPr>
              <w:t>191°33.9'</w:t>
            </w:r>
          </w:p>
        </w:tc>
        <w:tc>
          <w:tcPr>
            <w:tcW w:w="2029" w:type="dxa"/>
            <w:vAlign w:val="center"/>
          </w:tcPr>
          <w:p w:rsidR="001D4D41" w:rsidRPr="007B7CC4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CC4">
              <w:rPr>
                <w:rFonts w:ascii="Times New Roman" w:hAnsi="Times New Roman"/>
                <w:sz w:val="24"/>
                <w:szCs w:val="24"/>
              </w:rPr>
              <w:t>14.51</w:t>
            </w:r>
          </w:p>
        </w:tc>
      </w:tr>
      <w:tr w:rsidR="001D4D41" w:rsidRPr="00143B63" w:rsidTr="00AF2789">
        <w:trPr>
          <w:trHeight w:val="284"/>
          <w:jc w:val="center"/>
        </w:trPr>
        <w:tc>
          <w:tcPr>
            <w:tcW w:w="850" w:type="dxa"/>
            <w:vAlign w:val="center"/>
          </w:tcPr>
          <w:p w:rsidR="001D4D41" w:rsidRPr="00BE7731" w:rsidRDefault="00D674CF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89" w:type="dxa"/>
            <w:vAlign w:val="center"/>
          </w:tcPr>
          <w:p w:rsidR="001D4D41" w:rsidRPr="007B7CC4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CC4">
              <w:rPr>
                <w:rFonts w:ascii="Times New Roman" w:hAnsi="Times New Roman"/>
                <w:sz w:val="24"/>
                <w:szCs w:val="24"/>
              </w:rPr>
              <w:t>652868.79</w:t>
            </w:r>
          </w:p>
        </w:tc>
        <w:tc>
          <w:tcPr>
            <w:tcW w:w="1843" w:type="dxa"/>
            <w:vAlign w:val="center"/>
          </w:tcPr>
          <w:p w:rsidR="001D4D41" w:rsidRPr="007B7CC4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CC4">
              <w:rPr>
                <w:rFonts w:ascii="Times New Roman" w:hAnsi="Times New Roman"/>
                <w:sz w:val="24"/>
                <w:szCs w:val="24"/>
              </w:rPr>
              <w:t>2519671.35</w:t>
            </w:r>
          </w:p>
        </w:tc>
        <w:tc>
          <w:tcPr>
            <w:tcW w:w="2126" w:type="dxa"/>
            <w:vAlign w:val="center"/>
          </w:tcPr>
          <w:p w:rsidR="001D4D41" w:rsidRPr="007B7CC4" w:rsidRDefault="001D4D41" w:rsidP="001D4D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C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29" w:type="dxa"/>
            <w:vAlign w:val="center"/>
          </w:tcPr>
          <w:p w:rsidR="001D4D41" w:rsidRPr="007B7CC4" w:rsidRDefault="001D4D41" w:rsidP="00BD5C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7CC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995CA6" w:rsidRDefault="00995CA6" w:rsidP="00995CA6">
      <w:pPr>
        <w:pStyle w:val="ConsPlusNormal"/>
      </w:pPr>
    </w:p>
    <w:p w:rsidR="00C76251" w:rsidRDefault="00422CE9" w:rsidP="00995CA6">
      <w:pPr>
        <w:pStyle w:val="ConsPlusNormal"/>
        <w:jc w:val="center"/>
      </w:pPr>
      <w:r>
        <w:t>__________</w:t>
      </w:r>
    </w:p>
    <w:p w:rsidR="00C76251" w:rsidRDefault="00C76251">
      <w:pPr>
        <w:spacing w:after="0" w:line="240" w:lineRule="auto"/>
        <w:rPr>
          <w:rFonts w:eastAsia="Times New Roman" w:cs="Calibri"/>
          <w:szCs w:val="20"/>
          <w:lang w:eastAsia="ru-RU"/>
        </w:rPr>
      </w:pPr>
      <w:r>
        <w:br w:type="page"/>
      </w:r>
    </w:p>
    <w:p w:rsidR="00C76251" w:rsidRDefault="00C76251" w:rsidP="00995CA6">
      <w:pPr>
        <w:pStyle w:val="ConsPlusNormal"/>
        <w:jc w:val="center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17F9429" wp14:editId="7663C43B">
            <wp:simplePos x="0" y="0"/>
            <wp:positionH relativeFrom="column">
              <wp:posOffset>-1044575</wp:posOffset>
            </wp:positionH>
            <wp:positionV relativeFrom="paragraph">
              <wp:posOffset>-802640</wp:posOffset>
            </wp:positionV>
            <wp:extent cx="7528295" cy="10648950"/>
            <wp:effectExtent l="0" t="0" r="0" b="0"/>
            <wp:wrapNone/>
            <wp:docPr id="1" name="Рисунок 1" descr="C:\Users\kuznecovava\Desktop\КРТ9 в новой редакции\Приложение № 1 - 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znecovava\Desktop\КРТ9 в новой редакции\Приложение № 1 - схем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295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6251" w:rsidRDefault="00C76251" w:rsidP="00995CA6">
      <w:pPr>
        <w:pStyle w:val="ConsPlusNormal"/>
        <w:jc w:val="center"/>
      </w:pPr>
    </w:p>
    <w:p w:rsidR="00C76251" w:rsidRDefault="00C76251" w:rsidP="00995CA6">
      <w:pPr>
        <w:pStyle w:val="ConsPlusNormal"/>
        <w:jc w:val="center"/>
      </w:pPr>
    </w:p>
    <w:p w:rsidR="00C76251" w:rsidRDefault="00C76251" w:rsidP="00995CA6">
      <w:pPr>
        <w:pStyle w:val="ConsPlusNormal"/>
        <w:jc w:val="center"/>
      </w:pPr>
    </w:p>
    <w:p w:rsidR="00C76251" w:rsidRDefault="00C76251" w:rsidP="00995CA6">
      <w:pPr>
        <w:pStyle w:val="ConsPlusNormal"/>
        <w:jc w:val="center"/>
      </w:pPr>
    </w:p>
    <w:p w:rsidR="00C76251" w:rsidRDefault="00C76251" w:rsidP="00995CA6">
      <w:pPr>
        <w:pStyle w:val="ConsPlusNormal"/>
        <w:jc w:val="center"/>
      </w:pPr>
    </w:p>
    <w:p w:rsidR="00C76251" w:rsidRDefault="00C76251" w:rsidP="00995CA6">
      <w:pPr>
        <w:pStyle w:val="ConsPlusNormal"/>
        <w:jc w:val="center"/>
      </w:pPr>
    </w:p>
    <w:p w:rsidR="00C76251" w:rsidRDefault="00C76251" w:rsidP="00995CA6">
      <w:pPr>
        <w:pStyle w:val="ConsPlusNormal"/>
        <w:jc w:val="center"/>
      </w:pPr>
    </w:p>
    <w:p w:rsidR="00C76251" w:rsidRDefault="00C76251" w:rsidP="00995CA6">
      <w:pPr>
        <w:pStyle w:val="ConsPlusNormal"/>
        <w:jc w:val="center"/>
      </w:pPr>
    </w:p>
    <w:p w:rsidR="00C76251" w:rsidRDefault="00C76251" w:rsidP="00995CA6">
      <w:pPr>
        <w:pStyle w:val="ConsPlusNormal"/>
        <w:jc w:val="center"/>
      </w:pPr>
    </w:p>
    <w:p w:rsidR="00C76251" w:rsidRDefault="00C76251" w:rsidP="00995CA6">
      <w:pPr>
        <w:pStyle w:val="ConsPlusNormal"/>
        <w:jc w:val="center"/>
      </w:pPr>
    </w:p>
    <w:p w:rsidR="00C76251" w:rsidRDefault="00C76251" w:rsidP="00995CA6">
      <w:pPr>
        <w:pStyle w:val="ConsPlusNormal"/>
        <w:jc w:val="center"/>
      </w:pPr>
    </w:p>
    <w:p w:rsidR="00C76251" w:rsidRDefault="00C76251" w:rsidP="00995CA6">
      <w:pPr>
        <w:pStyle w:val="ConsPlusNormal"/>
        <w:jc w:val="center"/>
      </w:pPr>
    </w:p>
    <w:p w:rsidR="00C76251" w:rsidRDefault="00C76251" w:rsidP="00995CA6">
      <w:pPr>
        <w:pStyle w:val="ConsPlusNormal"/>
        <w:jc w:val="center"/>
      </w:pPr>
    </w:p>
    <w:p w:rsidR="00C76251" w:rsidRDefault="00C76251" w:rsidP="00995CA6">
      <w:pPr>
        <w:pStyle w:val="ConsPlusNormal"/>
        <w:jc w:val="center"/>
      </w:pPr>
    </w:p>
    <w:p w:rsidR="00C76251" w:rsidRDefault="00C76251" w:rsidP="00995CA6">
      <w:pPr>
        <w:pStyle w:val="ConsPlusNormal"/>
        <w:jc w:val="center"/>
      </w:pPr>
    </w:p>
    <w:p w:rsidR="00C76251" w:rsidRDefault="00C76251" w:rsidP="00995CA6">
      <w:pPr>
        <w:pStyle w:val="ConsPlusNormal"/>
        <w:jc w:val="center"/>
      </w:pPr>
    </w:p>
    <w:p w:rsidR="00C76251" w:rsidRDefault="00C76251" w:rsidP="00995CA6">
      <w:pPr>
        <w:pStyle w:val="ConsPlusNormal"/>
        <w:jc w:val="center"/>
      </w:pPr>
    </w:p>
    <w:p w:rsidR="00C76251" w:rsidRDefault="00C76251" w:rsidP="00995CA6">
      <w:pPr>
        <w:pStyle w:val="ConsPlusNormal"/>
        <w:jc w:val="center"/>
      </w:pPr>
    </w:p>
    <w:p w:rsidR="00C76251" w:rsidRDefault="00C76251" w:rsidP="00995CA6">
      <w:pPr>
        <w:pStyle w:val="ConsPlusNormal"/>
        <w:jc w:val="center"/>
      </w:pPr>
    </w:p>
    <w:p w:rsidR="00C76251" w:rsidRDefault="00C76251" w:rsidP="00995CA6">
      <w:pPr>
        <w:pStyle w:val="ConsPlusNormal"/>
        <w:jc w:val="center"/>
      </w:pPr>
    </w:p>
    <w:p w:rsidR="00C76251" w:rsidRDefault="00C76251" w:rsidP="00995CA6">
      <w:pPr>
        <w:pStyle w:val="ConsPlusNormal"/>
        <w:jc w:val="center"/>
      </w:pPr>
    </w:p>
    <w:p w:rsidR="00C76251" w:rsidRDefault="00C76251" w:rsidP="00995CA6">
      <w:pPr>
        <w:pStyle w:val="ConsPlusNormal"/>
        <w:jc w:val="center"/>
      </w:pPr>
    </w:p>
    <w:p w:rsidR="00C76251" w:rsidRDefault="00C76251" w:rsidP="00995CA6">
      <w:pPr>
        <w:pStyle w:val="ConsPlusNormal"/>
        <w:jc w:val="center"/>
      </w:pPr>
    </w:p>
    <w:p w:rsidR="00C76251" w:rsidRDefault="00C76251" w:rsidP="00995CA6">
      <w:pPr>
        <w:pStyle w:val="ConsPlusNormal"/>
        <w:jc w:val="center"/>
      </w:pPr>
    </w:p>
    <w:p w:rsidR="00946A93" w:rsidRDefault="00946A93" w:rsidP="00995CA6">
      <w:pPr>
        <w:pStyle w:val="ConsPlusNormal"/>
        <w:jc w:val="center"/>
      </w:pPr>
    </w:p>
    <w:p w:rsidR="00C76251" w:rsidRDefault="00C76251" w:rsidP="00995CA6">
      <w:pPr>
        <w:pStyle w:val="ConsPlusNormal"/>
        <w:jc w:val="center"/>
      </w:pPr>
    </w:p>
    <w:p w:rsidR="00C76251" w:rsidRDefault="00C76251" w:rsidP="00995CA6">
      <w:pPr>
        <w:pStyle w:val="ConsPlusNormal"/>
        <w:jc w:val="center"/>
      </w:pPr>
    </w:p>
    <w:p w:rsidR="00C76251" w:rsidRDefault="00C76251" w:rsidP="00995CA6">
      <w:pPr>
        <w:pStyle w:val="ConsPlusNormal"/>
        <w:jc w:val="center"/>
      </w:pPr>
    </w:p>
    <w:p w:rsidR="00C76251" w:rsidRDefault="00C76251" w:rsidP="00995CA6">
      <w:pPr>
        <w:pStyle w:val="ConsPlusNormal"/>
        <w:jc w:val="center"/>
      </w:pPr>
    </w:p>
    <w:p w:rsidR="00C76251" w:rsidRDefault="00C76251" w:rsidP="00995CA6">
      <w:pPr>
        <w:pStyle w:val="ConsPlusNormal"/>
        <w:jc w:val="center"/>
      </w:pPr>
    </w:p>
    <w:p w:rsidR="00C76251" w:rsidRDefault="00C76251" w:rsidP="00995CA6">
      <w:pPr>
        <w:pStyle w:val="ConsPlusNormal"/>
        <w:jc w:val="center"/>
      </w:pPr>
    </w:p>
    <w:p w:rsidR="00C76251" w:rsidRDefault="00C76251" w:rsidP="00995CA6">
      <w:pPr>
        <w:pStyle w:val="ConsPlusNormal"/>
        <w:jc w:val="center"/>
      </w:pPr>
    </w:p>
    <w:p w:rsidR="00C76251" w:rsidRDefault="00C76251" w:rsidP="00995CA6">
      <w:pPr>
        <w:pStyle w:val="ConsPlusNormal"/>
        <w:jc w:val="center"/>
      </w:pPr>
    </w:p>
    <w:p w:rsidR="00C76251" w:rsidRDefault="00C76251" w:rsidP="00995CA6">
      <w:pPr>
        <w:pStyle w:val="ConsPlusNormal"/>
        <w:jc w:val="center"/>
      </w:pPr>
    </w:p>
    <w:p w:rsidR="00C76251" w:rsidRDefault="00C76251" w:rsidP="00995CA6">
      <w:pPr>
        <w:pStyle w:val="ConsPlusNormal"/>
        <w:jc w:val="center"/>
      </w:pPr>
    </w:p>
    <w:p w:rsidR="00C76251" w:rsidRDefault="00C76251" w:rsidP="00995CA6">
      <w:pPr>
        <w:pStyle w:val="ConsPlusNormal"/>
        <w:jc w:val="center"/>
      </w:pPr>
    </w:p>
    <w:p w:rsidR="00C76251" w:rsidRDefault="00C76251" w:rsidP="00995CA6">
      <w:pPr>
        <w:pStyle w:val="ConsPlusNormal"/>
        <w:jc w:val="center"/>
      </w:pPr>
    </w:p>
    <w:p w:rsidR="00C76251" w:rsidRDefault="00C76251" w:rsidP="00995CA6">
      <w:pPr>
        <w:pStyle w:val="ConsPlusNormal"/>
        <w:jc w:val="center"/>
      </w:pPr>
    </w:p>
    <w:p w:rsidR="00C76251" w:rsidRDefault="00C76251" w:rsidP="00995CA6">
      <w:pPr>
        <w:pStyle w:val="ConsPlusNormal"/>
        <w:jc w:val="center"/>
      </w:pPr>
    </w:p>
    <w:p w:rsidR="00C76251" w:rsidRDefault="00C76251" w:rsidP="00995CA6">
      <w:pPr>
        <w:pStyle w:val="ConsPlusNormal"/>
        <w:jc w:val="center"/>
      </w:pPr>
    </w:p>
    <w:p w:rsidR="00C76251" w:rsidRDefault="00C76251" w:rsidP="00995CA6">
      <w:pPr>
        <w:pStyle w:val="ConsPlusNormal"/>
        <w:jc w:val="center"/>
      </w:pPr>
    </w:p>
    <w:p w:rsidR="00C76251" w:rsidRDefault="00C76251" w:rsidP="00995CA6">
      <w:pPr>
        <w:pStyle w:val="ConsPlusNormal"/>
        <w:jc w:val="center"/>
      </w:pPr>
    </w:p>
    <w:p w:rsidR="00C76251" w:rsidRDefault="00C76251" w:rsidP="00995CA6">
      <w:pPr>
        <w:pStyle w:val="ConsPlusNormal"/>
        <w:jc w:val="center"/>
      </w:pPr>
    </w:p>
    <w:p w:rsidR="00C76251" w:rsidRDefault="00C76251" w:rsidP="00995CA6">
      <w:pPr>
        <w:pStyle w:val="ConsPlusNormal"/>
        <w:jc w:val="center"/>
      </w:pPr>
    </w:p>
    <w:p w:rsidR="00C76251" w:rsidRDefault="00C76251" w:rsidP="00995CA6">
      <w:pPr>
        <w:pStyle w:val="ConsPlusNormal"/>
        <w:jc w:val="center"/>
      </w:pPr>
    </w:p>
    <w:p w:rsidR="00C76251" w:rsidRDefault="00C76251" w:rsidP="00995CA6">
      <w:pPr>
        <w:pStyle w:val="ConsPlusNormal"/>
        <w:jc w:val="center"/>
      </w:pPr>
    </w:p>
    <w:p w:rsidR="00C76251" w:rsidRDefault="00C76251" w:rsidP="00995CA6">
      <w:pPr>
        <w:pStyle w:val="ConsPlusNormal"/>
        <w:jc w:val="center"/>
      </w:pPr>
    </w:p>
    <w:p w:rsidR="00C76251" w:rsidRDefault="00C76251" w:rsidP="00995CA6">
      <w:pPr>
        <w:pStyle w:val="ConsPlusNormal"/>
        <w:jc w:val="center"/>
      </w:pPr>
    </w:p>
    <w:p w:rsidR="00C76251" w:rsidRDefault="00C76251" w:rsidP="00995CA6">
      <w:pPr>
        <w:pStyle w:val="ConsPlusNormal"/>
        <w:jc w:val="center"/>
      </w:pPr>
    </w:p>
    <w:p w:rsidR="00C76251" w:rsidRDefault="00C76251" w:rsidP="00995CA6">
      <w:pPr>
        <w:pStyle w:val="ConsPlusNormal"/>
        <w:jc w:val="center"/>
      </w:pPr>
    </w:p>
    <w:p w:rsidR="00C76251" w:rsidRDefault="00C76251" w:rsidP="00995CA6">
      <w:pPr>
        <w:pStyle w:val="ConsPlusNormal"/>
        <w:jc w:val="center"/>
      </w:pPr>
    </w:p>
    <w:p w:rsidR="00C76251" w:rsidRDefault="00C76251" w:rsidP="00995CA6">
      <w:pPr>
        <w:pStyle w:val="ConsPlusNormal"/>
        <w:jc w:val="center"/>
      </w:pPr>
    </w:p>
    <w:p w:rsidR="00C76251" w:rsidRDefault="00C76251" w:rsidP="00995CA6">
      <w:pPr>
        <w:pStyle w:val="ConsPlusNormal"/>
        <w:jc w:val="center"/>
        <w:sectPr w:rsidR="00C76251" w:rsidSect="00560CFF">
          <w:headerReference w:type="default" r:id="rId10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5351"/>
      </w:tblGrid>
      <w:tr w:rsidR="00C76251" w:rsidRPr="00C76251" w:rsidTr="00C64462">
        <w:tc>
          <w:tcPr>
            <w:tcW w:w="4503" w:type="dxa"/>
          </w:tcPr>
          <w:p w:rsidR="00C76251" w:rsidRPr="00C76251" w:rsidRDefault="00C76251" w:rsidP="00C7625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1" w:type="dxa"/>
          </w:tcPr>
          <w:p w:rsidR="00C76251" w:rsidRPr="00C76251" w:rsidRDefault="00C76251" w:rsidP="00C76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</w:rPr>
              <w:t>ПРИЛОЖЕНИЕ № 2</w:t>
            </w:r>
          </w:p>
          <w:p w:rsidR="00C76251" w:rsidRPr="00C76251" w:rsidRDefault="00C76251" w:rsidP="00C76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</w:rPr>
              <w:t>к постановлению Главы</w:t>
            </w:r>
          </w:p>
          <w:p w:rsidR="00C76251" w:rsidRPr="00C76251" w:rsidRDefault="00C76251" w:rsidP="00C76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</w:rPr>
              <w:t>городского округа "Город Архангельск"</w:t>
            </w:r>
          </w:p>
          <w:p w:rsidR="00C76251" w:rsidRPr="00C76251" w:rsidRDefault="00C76251" w:rsidP="00C76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</w:rPr>
              <w:t>от 19 сентября 2023 г. № 1506</w:t>
            </w:r>
          </w:p>
        </w:tc>
      </w:tr>
    </w:tbl>
    <w:p w:rsidR="00C76251" w:rsidRPr="00C76251" w:rsidRDefault="00C76251" w:rsidP="00C7625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76251" w:rsidRPr="00C76251" w:rsidRDefault="00C76251" w:rsidP="00C762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76251">
        <w:rPr>
          <w:rFonts w:ascii="Times New Roman" w:eastAsia="Times New Roman" w:hAnsi="Times New Roman"/>
          <w:b/>
          <w:sz w:val="28"/>
          <w:szCs w:val="28"/>
          <w:lang w:eastAsia="ru-RU"/>
        </w:rPr>
        <w:t>Перечень</w:t>
      </w:r>
    </w:p>
    <w:p w:rsidR="00C76251" w:rsidRPr="00C76251" w:rsidRDefault="00C76251" w:rsidP="00C762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7625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объектов капитального строительства, </w:t>
      </w:r>
    </w:p>
    <w:p w:rsidR="00C76251" w:rsidRPr="00C76251" w:rsidRDefault="00C76251" w:rsidP="00C762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7625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не являющихся объектами культурного наследия (памятники истории </w:t>
      </w:r>
    </w:p>
    <w:p w:rsidR="00C76251" w:rsidRPr="00C76251" w:rsidRDefault="00C76251" w:rsidP="00C762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7625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и культуры) народов Российской Федерации, расположенных </w:t>
      </w:r>
    </w:p>
    <w:p w:rsidR="00C76251" w:rsidRPr="00C76251" w:rsidRDefault="00C76251" w:rsidP="00C762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7625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на территории жилой застройки городского округа </w:t>
      </w:r>
    </w:p>
    <w:p w:rsidR="00C76251" w:rsidRPr="00C76251" w:rsidRDefault="00C76251" w:rsidP="00C762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7625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"Город Архангельск" в границах части элемента планировочной структуры: просп. Троицкий, ул. Вологодская, просп. Ломоносова, </w:t>
      </w:r>
    </w:p>
    <w:p w:rsidR="00C76251" w:rsidRPr="00C76251" w:rsidRDefault="00C76251" w:rsidP="00C762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7625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ул. Гайдара, подлежащей комплексному развитию, в том числе </w:t>
      </w:r>
    </w:p>
    <w:p w:rsidR="00C76251" w:rsidRPr="00C76251" w:rsidRDefault="00C76251" w:rsidP="00C762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7625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перечень объектов капитального строительства, подлежащих сносу </w:t>
      </w:r>
    </w:p>
    <w:p w:rsidR="00C76251" w:rsidRPr="00C76251" w:rsidRDefault="00C76251" w:rsidP="00C762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76251">
        <w:rPr>
          <w:rFonts w:ascii="Times New Roman" w:eastAsia="Times New Roman" w:hAnsi="Times New Roman"/>
          <w:b/>
          <w:sz w:val="28"/>
          <w:szCs w:val="28"/>
          <w:lang w:eastAsia="ru-RU"/>
        </w:rPr>
        <w:t>или реконструкции, включая многоквартирные жилые дома</w:t>
      </w:r>
    </w:p>
    <w:p w:rsidR="00C76251" w:rsidRPr="00C76251" w:rsidRDefault="00C76251" w:rsidP="00C762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5"/>
        <w:gridCol w:w="4287"/>
        <w:gridCol w:w="2857"/>
        <w:gridCol w:w="1945"/>
      </w:tblGrid>
      <w:tr w:rsidR="00C76251" w:rsidRPr="00C76251" w:rsidTr="00C64462">
        <w:tc>
          <w:tcPr>
            <w:tcW w:w="7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251" w:rsidRPr="00C76251" w:rsidRDefault="00C76251" w:rsidP="00C76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251" w:rsidRPr="00C76251" w:rsidRDefault="00C76251" w:rsidP="00C76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251" w:rsidRPr="00C76251" w:rsidRDefault="00C76251" w:rsidP="00C76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</w:rPr>
              <w:t>Кадастровый номер объекта капитального строительства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6251" w:rsidRPr="00C76251" w:rsidRDefault="00C76251" w:rsidP="00C76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</w:rPr>
              <w:t>Вид работ</w:t>
            </w:r>
          </w:p>
        </w:tc>
      </w:tr>
      <w:tr w:rsidR="00C76251" w:rsidRPr="00C76251" w:rsidTr="00C64462">
        <w:trPr>
          <w:trHeight w:val="413"/>
        </w:trPr>
        <w:tc>
          <w:tcPr>
            <w:tcW w:w="9854" w:type="dxa"/>
            <w:gridSpan w:val="4"/>
            <w:tcBorders>
              <w:top w:val="single" w:sz="4" w:space="0" w:color="auto"/>
            </w:tcBorders>
            <w:vAlign w:val="center"/>
          </w:tcPr>
          <w:p w:rsidR="00C76251" w:rsidRPr="00C76251" w:rsidRDefault="00C76251" w:rsidP="00C76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</w:rPr>
              <w:t>Многоквартирные дома, признанные аварийными и подлежащими сносу</w:t>
            </w:r>
          </w:p>
        </w:tc>
      </w:tr>
      <w:tr w:rsidR="00C76251" w:rsidRPr="00C76251" w:rsidTr="00C76251">
        <w:trPr>
          <w:trHeight w:val="454"/>
        </w:trPr>
        <w:tc>
          <w:tcPr>
            <w:tcW w:w="765" w:type="dxa"/>
          </w:tcPr>
          <w:p w:rsidR="00C76251" w:rsidRPr="00C76251" w:rsidRDefault="00C76251" w:rsidP="00C76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87" w:type="dxa"/>
          </w:tcPr>
          <w:p w:rsidR="00C76251" w:rsidRPr="00C76251" w:rsidRDefault="00C76251" w:rsidP="00C762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ул. Вологодская,  д. 12&lt;*&gt;</w:t>
            </w:r>
          </w:p>
        </w:tc>
        <w:tc>
          <w:tcPr>
            <w:tcW w:w="2857" w:type="dxa"/>
          </w:tcPr>
          <w:p w:rsidR="00C76251" w:rsidRPr="00C76251" w:rsidRDefault="00C76251" w:rsidP="00C76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</w:rPr>
              <w:t>29:22:040730:45</w:t>
            </w:r>
          </w:p>
        </w:tc>
        <w:tc>
          <w:tcPr>
            <w:tcW w:w="1945" w:type="dxa"/>
            <w:vAlign w:val="center"/>
          </w:tcPr>
          <w:p w:rsidR="00C76251" w:rsidRPr="00C76251" w:rsidRDefault="00C76251" w:rsidP="00C76251">
            <w:pPr>
              <w:spacing w:after="0" w:line="240" w:lineRule="auto"/>
              <w:rPr>
                <w:sz w:val="28"/>
                <w:szCs w:val="28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</w:rPr>
              <w:t>снос</w:t>
            </w:r>
          </w:p>
        </w:tc>
      </w:tr>
      <w:tr w:rsidR="00C76251" w:rsidRPr="00C76251" w:rsidTr="00C76251">
        <w:trPr>
          <w:trHeight w:val="454"/>
        </w:trPr>
        <w:tc>
          <w:tcPr>
            <w:tcW w:w="765" w:type="dxa"/>
          </w:tcPr>
          <w:p w:rsidR="00C76251" w:rsidRPr="00C76251" w:rsidRDefault="00C76251" w:rsidP="00C76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87" w:type="dxa"/>
          </w:tcPr>
          <w:p w:rsidR="00C76251" w:rsidRPr="00C76251" w:rsidRDefault="00C76251" w:rsidP="00C762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ул. Гайдара, д. 21, корп. 1&lt;*&gt;</w:t>
            </w:r>
          </w:p>
        </w:tc>
        <w:tc>
          <w:tcPr>
            <w:tcW w:w="2857" w:type="dxa"/>
          </w:tcPr>
          <w:p w:rsidR="00C76251" w:rsidRPr="00C76251" w:rsidRDefault="00C76251" w:rsidP="00C76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29:22:040730:39</w:t>
            </w:r>
          </w:p>
        </w:tc>
        <w:tc>
          <w:tcPr>
            <w:tcW w:w="1945" w:type="dxa"/>
            <w:vAlign w:val="center"/>
          </w:tcPr>
          <w:p w:rsidR="00C76251" w:rsidRPr="00C76251" w:rsidRDefault="00C76251" w:rsidP="00C76251">
            <w:pPr>
              <w:spacing w:after="0" w:line="240" w:lineRule="auto"/>
              <w:rPr>
                <w:sz w:val="28"/>
                <w:szCs w:val="28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</w:rPr>
              <w:t>снос</w:t>
            </w:r>
          </w:p>
        </w:tc>
      </w:tr>
      <w:tr w:rsidR="00C76251" w:rsidRPr="00C76251" w:rsidTr="00C76251">
        <w:trPr>
          <w:trHeight w:val="454"/>
        </w:trPr>
        <w:tc>
          <w:tcPr>
            <w:tcW w:w="765" w:type="dxa"/>
          </w:tcPr>
          <w:p w:rsidR="00C76251" w:rsidRPr="00C76251" w:rsidRDefault="00C76251" w:rsidP="00C76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87" w:type="dxa"/>
          </w:tcPr>
          <w:p w:rsidR="00C76251" w:rsidRPr="00C76251" w:rsidRDefault="00C76251" w:rsidP="00C762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ул. Вологодская, д. 16</w:t>
            </w:r>
          </w:p>
        </w:tc>
        <w:tc>
          <w:tcPr>
            <w:tcW w:w="2857" w:type="dxa"/>
          </w:tcPr>
          <w:p w:rsidR="00C76251" w:rsidRPr="00C76251" w:rsidRDefault="00C76251" w:rsidP="00C76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29:22:040730:41</w:t>
            </w:r>
          </w:p>
        </w:tc>
        <w:tc>
          <w:tcPr>
            <w:tcW w:w="1945" w:type="dxa"/>
            <w:vAlign w:val="center"/>
          </w:tcPr>
          <w:p w:rsidR="00C76251" w:rsidRPr="00C76251" w:rsidRDefault="00C76251" w:rsidP="00C76251">
            <w:pPr>
              <w:spacing w:after="0" w:line="240" w:lineRule="auto"/>
              <w:rPr>
                <w:sz w:val="28"/>
                <w:szCs w:val="28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</w:rPr>
              <w:t>снос</w:t>
            </w:r>
          </w:p>
        </w:tc>
      </w:tr>
      <w:tr w:rsidR="00C76251" w:rsidRPr="00C76251" w:rsidTr="00C76251">
        <w:trPr>
          <w:trHeight w:val="454"/>
        </w:trPr>
        <w:tc>
          <w:tcPr>
            <w:tcW w:w="765" w:type="dxa"/>
          </w:tcPr>
          <w:p w:rsidR="00C76251" w:rsidRPr="00C76251" w:rsidRDefault="00C76251" w:rsidP="00C76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87" w:type="dxa"/>
          </w:tcPr>
          <w:p w:rsidR="00C76251" w:rsidRPr="00C76251" w:rsidRDefault="00C76251" w:rsidP="00C762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ул. Вологодская, д. 16, корп. 1</w:t>
            </w:r>
          </w:p>
        </w:tc>
        <w:tc>
          <w:tcPr>
            <w:tcW w:w="2857" w:type="dxa"/>
          </w:tcPr>
          <w:p w:rsidR="00C76251" w:rsidRPr="00C76251" w:rsidRDefault="00C76251" w:rsidP="00C76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29:22:040730:32</w:t>
            </w:r>
          </w:p>
        </w:tc>
        <w:tc>
          <w:tcPr>
            <w:tcW w:w="1945" w:type="dxa"/>
            <w:vAlign w:val="center"/>
          </w:tcPr>
          <w:p w:rsidR="00C76251" w:rsidRPr="00C76251" w:rsidRDefault="00C76251" w:rsidP="00C76251">
            <w:pPr>
              <w:spacing w:after="0" w:line="240" w:lineRule="auto"/>
              <w:rPr>
                <w:sz w:val="28"/>
                <w:szCs w:val="28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</w:rPr>
              <w:t>снос</w:t>
            </w:r>
          </w:p>
        </w:tc>
      </w:tr>
      <w:tr w:rsidR="00C76251" w:rsidRPr="00C76251" w:rsidTr="00C76251">
        <w:trPr>
          <w:trHeight w:val="454"/>
        </w:trPr>
        <w:tc>
          <w:tcPr>
            <w:tcW w:w="765" w:type="dxa"/>
          </w:tcPr>
          <w:p w:rsidR="00C76251" w:rsidRPr="00C76251" w:rsidRDefault="00C76251" w:rsidP="00C76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87" w:type="dxa"/>
          </w:tcPr>
          <w:p w:rsidR="00C76251" w:rsidRPr="00C76251" w:rsidRDefault="00C76251" w:rsidP="00C762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ул. Гайдара, д. 21</w:t>
            </w:r>
          </w:p>
        </w:tc>
        <w:tc>
          <w:tcPr>
            <w:tcW w:w="2857" w:type="dxa"/>
          </w:tcPr>
          <w:p w:rsidR="00C76251" w:rsidRPr="00C76251" w:rsidRDefault="00C76251" w:rsidP="00C76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29:22:040730:38</w:t>
            </w:r>
          </w:p>
        </w:tc>
        <w:tc>
          <w:tcPr>
            <w:tcW w:w="1945" w:type="dxa"/>
            <w:vAlign w:val="center"/>
          </w:tcPr>
          <w:p w:rsidR="00C76251" w:rsidRPr="00C76251" w:rsidRDefault="00C76251" w:rsidP="00C76251">
            <w:pPr>
              <w:spacing w:after="0" w:line="240" w:lineRule="auto"/>
              <w:rPr>
                <w:sz w:val="28"/>
                <w:szCs w:val="28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</w:rPr>
              <w:t>снос</w:t>
            </w:r>
          </w:p>
        </w:tc>
      </w:tr>
      <w:tr w:rsidR="00C76251" w:rsidRPr="00C76251" w:rsidTr="00C76251">
        <w:trPr>
          <w:trHeight w:val="454"/>
        </w:trPr>
        <w:tc>
          <w:tcPr>
            <w:tcW w:w="765" w:type="dxa"/>
          </w:tcPr>
          <w:p w:rsidR="00C76251" w:rsidRPr="00C76251" w:rsidRDefault="00C76251" w:rsidP="00C76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287" w:type="dxa"/>
          </w:tcPr>
          <w:p w:rsidR="00C76251" w:rsidRPr="00C76251" w:rsidRDefault="00C76251" w:rsidP="00C762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ул. Вологодская, д. 14</w:t>
            </w:r>
          </w:p>
        </w:tc>
        <w:tc>
          <w:tcPr>
            <w:tcW w:w="2857" w:type="dxa"/>
          </w:tcPr>
          <w:p w:rsidR="00C76251" w:rsidRPr="00C76251" w:rsidRDefault="00C76251" w:rsidP="00C76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29:22:040730:43</w:t>
            </w:r>
          </w:p>
        </w:tc>
        <w:tc>
          <w:tcPr>
            <w:tcW w:w="1945" w:type="dxa"/>
            <w:vAlign w:val="center"/>
          </w:tcPr>
          <w:p w:rsidR="00C76251" w:rsidRPr="00C76251" w:rsidRDefault="00C76251" w:rsidP="00C76251">
            <w:pPr>
              <w:spacing w:after="0" w:line="240" w:lineRule="auto"/>
              <w:rPr>
                <w:sz w:val="28"/>
                <w:szCs w:val="28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</w:rPr>
              <w:t>снос</w:t>
            </w:r>
          </w:p>
        </w:tc>
      </w:tr>
    </w:tbl>
    <w:p w:rsidR="00C76251" w:rsidRPr="00C76251" w:rsidRDefault="00C76251" w:rsidP="00C76251">
      <w:pPr>
        <w:widowControl w:val="0"/>
        <w:autoSpaceDE w:val="0"/>
        <w:autoSpaceDN w:val="0"/>
        <w:spacing w:before="24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  <w:r w:rsidRPr="00C76251">
        <w:rPr>
          <w:rFonts w:ascii="Times New Roman" w:eastAsiaTheme="minorHAnsi" w:hAnsi="Times New Roman"/>
          <w:sz w:val="28"/>
          <w:szCs w:val="28"/>
        </w:rPr>
        <w:t>Линейные объекты коммунальной, транспортной инфраструктур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5954"/>
        <w:gridCol w:w="3083"/>
      </w:tblGrid>
      <w:tr w:rsidR="00C76251" w:rsidRPr="00C76251" w:rsidTr="00C64462">
        <w:trPr>
          <w:tblHeader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251" w:rsidRPr="00C76251" w:rsidRDefault="00C76251" w:rsidP="00C76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251" w:rsidRPr="00C76251" w:rsidRDefault="00C76251" w:rsidP="00C76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6251" w:rsidRPr="00C76251" w:rsidRDefault="00C76251" w:rsidP="00C76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</w:rPr>
              <w:t>Кадастровый номер объекта капитального строительства</w:t>
            </w:r>
          </w:p>
        </w:tc>
      </w:tr>
      <w:tr w:rsidR="00C76251" w:rsidRPr="00C76251" w:rsidTr="00C64462">
        <w:tc>
          <w:tcPr>
            <w:tcW w:w="817" w:type="dxa"/>
            <w:tcBorders>
              <w:top w:val="single" w:sz="4" w:space="0" w:color="auto"/>
            </w:tcBorders>
          </w:tcPr>
          <w:p w:rsidR="00C76251" w:rsidRPr="00C76251" w:rsidRDefault="00C76251" w:rsidP="00C76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954" w:type="dxa"/>
            <w:tcBorders>
              <w:top w:val="single" w:sz="4" w:space="0" w:color="auto"/>
            </w:tcBorders>
          </w:tcPr>
          <w:p w:rsidR="00C76251" w:rsidRPr="00C76251" w:rsidRDefault="00C76251" w:rsidP="00C762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Внутриквартальные сети водопровода 95 квартала</w:t>
            </w:r>
          </w:p>
        </w:tc>
        <w:tc>
          <w:tcPr>
            <w:tcW w:w="3083" w:type="dxa"/>
            <w:tcBorders>
              <w:top w:val="single" w:sz="4" w:space="0" w:color="auto"/>
            </w:tcBorders>
          </w:tcPr>
          <w:p w:rsidR="00C76251" w:rsidRPr="00C76251" w:rsidRDefault="00C76251" w:rsidP="00C76251">
            <w:pPr>
              <w:tabs>
                <w:tab w:val="left" w:pos="5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29:22:000000:8060</w:t>
            </w:r>
          </w:p>
        </w:tc>
      </w:tr>
      <w:tr w:rsidR="00C76251" w:rsidRPr="00C76251" w:rsidTr="00C76251">
        <w:trPr>
          <w:trHeight w:val="454"/>
        </w:trPr>
        <w:tc>
          <w:tcPr>
            <w:tcW w:w="817" w:type="dxa"/>
          </w:tcPr>
          <w:p w:rsidR="00C76251" w:rsidRPr="00C76251" w:rsidRDefault="00C76251" w:rsidP="00C76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954" w:type="dxa"/>
          </w:tcPr>
          <w:p w:rsidR="00C76251" w:rsidRPr="00C76251" w:rsidRDefault="00C76251" w:rsidP="00C762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Водопроводная сеть ул. Гайдара, д. 21</w:t>
            </w:r>
          </w:p>
        </w:tc>
        <w:tc>
          <w:tcPr>
            <w:tcW w:w="3083" w:type="dxa"/>
          </w:tcPr>
          <w:p w:rsidR="00C76251" w:rsidRPr="00C76251" w:rsidRDefault="00C76251" w:rsidP="00C76251">
            <w:pPr>
              <w:tabs>
                <w:tab w:val="left" w:pos="61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29:22:040730:40</w:t>
            </w:r>
          </w:p>
        </w:tc>
      </w:tr>
      <w:tr w:rsidR="00C76251" w:rsidRPr="00C76251" w:rsidTr="00C64462">
        <w:tc>
          <w:tcPr>
            <w:tcW w:w="817" w:type="dxa"/>
          </w:tcPr>
          <w:p w:rsidR="00C76251" w:rsidRPr="00C76251" w:rsidRDefault="00C76251" w:rsidP="00C76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954" w:type="dxa"/>
          </w:tcPr>
          <w:p w:rsidR="00C76251" w:rsidRPr="00C76251" w:rsidRDefault="00C76251" w:rsidP="00C762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Внутриквартальные сети хозяйственно-бытовой канализации 95 квартала</w:t>
            </w:r>
          </w:p>
        </w:tc>
        <w:tc>
          <w:tcPr>
            <w:tcW w:w="3083" w:type="dxa"/>
          </w:tcPr>
          <w:p w:rsidR="00C76251" w:rsidRPr="00C76251" w:rsidRDefault="00C76251" w:rsidP="00C76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29:22:040730:447</w:t>
            </w:r>
          </w:p>
        </w:tc>
      </w:tr>
      <w:tr w:rsidR="00C76251" w:rsidRPr="00C76251" w:rsidTr="00C64462">
        <w:tc>
          <w:tcPr>
            <w:tcW w:w="817" w:type="dxa"/>
          </w:tcPr>
          <w:p w:rsidR="00C76251" w:rsidRPr="00C76251" w:rsidRDefault="00C76251" w:rsidP="00C76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954" w:type="dxa"/>
          </w:tcPr>
          <w:p w:rsidR="00C76251" w:rsidRPr="00C76251" w:rsidRDefault="00C76251" w:rsidP="00C762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</w:rPr>
              <w:t xml:space="preserve">Внутриквартальные проезды, ограниченные </w:t>
            </w:r>
          </w:p>
          <w:p w:rsidR="00C76251" w:rsidRPr="00C76251" w:rsidRDefault="00C76251" w:rsidP="00C762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</w:rPr>
              <w:t>ул. Вологодская, ул. Гайдара, просп. Троицкий, просп. Ломоносова</w:t>
            </w:r>
          </w:p>
        </w:tc>
        <w:tc>
          <w:tcPr>
            <w:tcW w:w="3083" w:type="dxa"/>
          </w:tcPr>
          <w:p w:rsidR="00C76251" w:rsidRPr="00C76251" w:rsidRDefault="00C76251" w:rsidP="00C76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</w:rPr>
              <w:t>Реестровый номер</w:t>
            </w:r>
          </w:p>
          <w:p w:rsidR="00C76251" w:rsidRPr="00C76251" w:rsidRDefault="00C76251" w:rsidP="00C76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</w:rPr>
              <w:t>000009327618</w:t>
            </w:r>
          </w:p>
        </w:tc>
      </w:tr>
      <w:tr w:rsidR="00C76251" w:rsidRPr="00C76251" w:rsidTr="00C64462">
        <w:tc>
          <w:tcPr>
            <w:tcW w:w="817" w:type="dxa"/>
          </w:tcPr>
          <w:p w:rsidR="00C76251" w:rsidRPr="00C76251" w:rsidRDefault="00C76251" w:rsidP="00C76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954" w:type="dxa"/>
          </w:tcPr>
          <w:p w:rsidR="00C76251" w:rsidRPr="00C76251" w:rsidRDefault="00C76251" w:rsidP="00C762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</w:rPr>
              <w:t>Канализационная сеть ул. Вологодская, д. 16, корп. 1</w:t>
            </w:r>
          </w:p>
        </w:tc>
        <w:tc>
          <w:tcPr>
            <w:tcW w:w="3083" w:type="dxa"/>
          </w:tcPr>
          <w:p w:rsidR="00C76251" w:rsidRPr="00C76251" w:rsidRDefault="00C76251" w:rsidP="00C76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</w:rPr>
              <w:t>29:22:040730:36</w:t>
            </w:r>
          </w:p>
        </w:tc>
      </w:tr>
      <w:tr w:rsidR="00C76251" w:rsidRPr="00C76251" w:rsidTr="00C64462">
        <w:tc>
          <w:tcPr>
            <w:tcW w:w="817" w:type="dxa"/>
          </w:tcPr>
          <w:p w:rsidR="00C76251" w:rsidRPr="00C76251" w:rsidRDefault="00C76251" w:rsidP="00C76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5954" w:type="dxa"/>
          </w:tcPr>
          <w:p w:rsidR="00C76251" w:rsidRPr="00C76251" w:rsidRDefault="00C76251" w:rsidP="00C762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</w:rPr>
              <w:t xml:space="preserve">Канализационная сеть по ул. Вологодская, </w:t>
            </w:r>
            <w:r w:rsidRPr="00C76251">
              <w:rPr>
                <w:rFonts w:ascii="Times New Roman" w:hAnsi="Times New Roman" w:cs="Times New Roman"/>
                <w:sz w:val="28"/>
                <w:szCs w:val="28"/>
              </w:rPr>
              <w:br/>
              <w:t>д. 10 от т.А до К-1</w:t>
            </w:r>
          </w:p>
        </w:tc>
        <w:tc>
          <w:tcPr>
            <w:tcW w:w="3083" w:type="dxa"/>
          </w:tcPr>
          <w:p w:rsidR="00C76251" w:rsidRPr="00C76251" w:rsidRDefault="00C76251" w:rsidP="00C76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</w:rPr>
              <w:t>29:22:040730:25</w:t>
            </w:r>
          </w:p>
        </w:tc>
      </w:tr>
      <w:tr w:rsidR="00C76251" w:rsidRPr="00C76251" w:rsidTr="00C76251">
        <w:trPr>
          <w:trHeight w:val="454"/>
        </w:trPr>
        <w:tc>
          <w:tcPr>
            <w:tcW w:w="817" w:type="dxa"/>
          </w:tcPr>
          <w:p w:rsidR="00C76251" w:rsidRPr="00C76251" w:rsidRDefault="00C76251" w:rsidP="00C76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954" w:type="dxa"/>
          </w:tcPr>
          <w:p w:rsidR="00C76251" w:rsidRPr="00C76251" w:rsidRDefault="00C76251" w:rsidP="00C762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</w:rPr>
              <w:t>Наружные сети теплоснабжения</w:t>
            </w:r>
          </w:p>
        </w:tc>
        <w:tc>
          <w:tcPr>
            <w:tcW w:w="3083" w:type="dxa"/>
          </w:tcPr>
          <w:p w:rsidR="00C76251" w:rsidRPr="00C76251" w:rsidRDefault="00C76251" w:rsidP="00C762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251">
              <w:rPr>
                <w:rFonts w:ascii="Times New Roman" w:hAnsi="Times New Roman" w:cs="Times New Roman"/>
                <w:sz w:val="28"/>
                <w:szCs w:val="28"/>
              </w:rPr>
              <w:t>29:22:040730:679</w:t>
            </w:r>
          </w:p>
        </w:tc>
      </w:tr>
    </w:tbl>
    <w:p w:rsidR="00C76251" w:rsidRPr="00C76251" w:rsidRDefault="00C76251" w:rsidP="00C762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Cs w:val="28"/>
          <w:lang w:eastAsia="ru-RU"/>
        </w:rPr>
      </w:pPr>
    </w:p>
    <w:p w:rsidR="00C76251" w:rsidRPr="00C76251" w:rsidRDefault="00C76251" w:rsidP="00C762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Cs w:val="28"/>
          <w:lang w:eastAsia="ru-RU"/>
        </w:rPr>
      </w:pPr>
    </w:p>
    <w:p w:rsidR="00C76251" w:rsidRPr="00C76251" w:rsidRDefault="00C76251" w:rsidP="00C762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Cs w:val="28"/>
          <w:lang w:eastAsia="ru-RU"/>
        </w:rPr>
      </w:pPr>
    </w:p>
    <w:p w:rsidR="00C76251" w:rsidRPr="00C76251" w:rsidRDefault="00C76251" w:rsidP="00C762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Cs w:val="28"/>
          <w:lang w:eastAsia="ru-RU"/>
        </w:rPr>
      </w:pPr>
    </w:p>
    <w:p w:rsidR="00C76251" w:rsidRPr="00C76251" w:rsidRDefault="00C76251" w:rsidP="00C762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Cs w:val="28"/>
          <w:lang w:eastAsia="ru-RU"/>
        </w:rPr>
      </w:pPr>
    </w:p>
    <w:p w:rsidR="00C76251" w:rsidRPr="00C76251" w:rsidRDefault="00C76251" w:rsidP="00C762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Cs w:val="28"/>
          <w:lang w:eastAsia="ru-RU"/>
        </w:rPr>
      </w:pPr>
    </w:p>
    <w:p w:rsidR="00C76251" w:rsidRPr="00C76251" w:rsidRDefault="00C76251" w:rsidP="00C762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Cs w:val="28"/>
          <w:lang w:eastAsia="ru-RU"/>
        </w:rPr>
      </w:pPr>
    </w:p>
    <w:p w:rsidR="00C76251" w:rsidRPr="00C76251" w:rsidRDefault="00C76251" w:rsidP="00C762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Cs w:val="28"/>
          <w:lang w:eastAsia="ru-RU"/>
        </w:rPr>
      </w:pPr>
    </w:p>
    <w:p w:rsidR="00C76251" w:rsidRPr="00C76251" w:rsidRDefault="00C76251" w:rsidP="00C762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Cs w:val="28"/>
          <w:lang w:eastAsia="ru-RU"/>
        </w:rPr>
      </w:pPr>
    </w:p>
    <w:p w:rsidR="00C76251" w:rsidRPr="00C76251" w:rsidRDefault="00C76251" w:rsidP="00C762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Cs w:val="28"/>
          <w:lang w:eastAsia="ru-RU"/>
        </w:rPr>
      </w:pPr>
    </w:p>
    <w:p w:rsidR="00C76251" w:rsidRPr="00C76251" w:rsidRDefault="00C76251" w:rsidP="00C762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Cs w:val="28"/>
          <w:lang w:eastAsia="ru-RU"/>
        </w:rPr>
      </w:pPr>
    </w:p>
    <w:p w:rsidR="00C76251" w:rsidRPr="00C76251" w:rsidRDefault="00C76251" w:rsidP="00C762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Cs w:val="28"/>
          <w:lang w:eastAsia="ru-RU"/>
        </w:rPr>
      </w:pPr>
    </w:p>
    <w:p w:rsidR="00C76251" w:rsidRPr="00C76251" w:rsidRDefault="00C76251" w:rsidP="00C762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Cs w:val="28"/>
          <w:lang w:eastAsia="ru-RU"/>
        </w:rPr>
      </w:pPr>
    </w:p>
    <w:p w:rsidR="00C76251" w:rsidRPr="00C76251" w:rsidRDefault="00C76251" w:rsidP="00C762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Cs w:val="28"/>
          <w:lang w:eastAsia="ru-RU"/>
        </w:rPr>
      </w:pPr>
    </w:p>
    <w:p w:rsidR="00C76251" w:rsidRPr="00C76251" w:rsidRDefault="00C76251" w:rsidP="00C762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Cs w:val="28"/>
          <w:lang w:eastAsia="ru-RU"/>
        </w:rPr>
      </w:pPr>
    </w:p>
    <w:p w:rsidR="00C76251" w:rsidRPr="00C76251" w:rsidRDefault="00C76251" w:rsidP="00C762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Cs w:val="28"/>
          <w:lang w:eastAsia="ru-RU"/>
        </w:rPr>
      </w:pPr>
    </w:p>
    <w:p w:rsidR="00C76251" w:rsidRPr="00C76251" w:rsidRDefault="00C76251" w:rsidP="00C762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Cs w:val="28"/>
          <w:lang w:eastAsia="ru-RU"/>
        </w:rPr>
      </w:pPr>
    </w:p>
    <w:p w:rsidR="00C76251" w:rsidRPr="00C76251" w:rsidRDefault="00C76251" w:rsidP="00C762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Cs w:val="28"/>
          <w:lang w:eastAsia="ru-RU"/>
        </w:rPr>
      </w:pPr>
    </w:p>
    <w:p w:rsidR="00C76251" w:rsidRPr="00C76251" w:rsidRDefault="00C76251" w:rsidP="00C762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Cs w:val="28"/>
          <w:lang w:eastAsia="ru-RU"/>
        </w:rPr>
      </w:pPr>
    </w:p>
    <w:p w:rsidR="00C76251" w:rsidRPr="00C76251" w:rsidRDefault="00C76251" w:rsidP="00C762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Cs w:val="28"/>
          <w:lang w:eastAsia="ru-RU"/>
        </w:rPr>
      </w:pPr>
    </w:p>
    <w:p w:rsidR="00C76251" w:rsidRPr="00C76251" w:rsidRDefault="00C76251" w:rsidP="00C762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Cs w:val="28"/>
          <w:lang w:eastAsia="ru-RU"/>
        </w:rPr>
      </w:pPr>
    </w:p>
    <w:p w:rsidR="00C76251" w:rsidRPr="00C76251" w:rsidRDefault="00C76251" w:rsidP="00C762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Cs w:val="28"/>
          <w:lang w:eastAsia="ru-RU"/>
        </w:rPr>
      </w:pPr>
    </w:p>
    <w:p w:rsidR="00C76251" w:rsidRPr="00C76251" w:rsidRDefault="00C76251" w:rsidP="00C762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Cs w:val="28"/>
          <w:lang w:eastAsia="ru-RU"/>
        </w:rPr>
      </w:pPr>
    </w:p>
    <w:p w:rsidR="00C76251" w:rsidRPr="00C76251" w:rsidRDefault="00C76251" w:rsidP="00C762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Cs w:val="28"/>
          <w:lang w:eastAsia="ru-RU"/>
        </w:rPr>
      </w:pPr>
    </w:p>
    <w:p w:rsidR="00C76251" w:rsidRPr="00C76251" w:rsidRDefault="00C76251" w:rsidP="00C762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Cs w:val="28"/>
          <w:lang w:eastAsia="ru-RU"/>
        </w:rPr>
      </w:pPr>
    </w:p>
    <w:p w:rsidR="00C76251" w:rsidRPr="00C76251" w:rsidRDefault="00C76251" w:rsidP="00C762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Cs w:val="28"/>
          <w:lang w:eastAsia="ru-RU"/>
        </w:rPr>
      </w:pPr>
    </w:p>
    <w:p w:rsidR="00C76251" w:rsidRPr="00C76251" w:rsidRDefault="00C76251" w:rsidP="00C762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Cs w:val="28"/>
          <w:lang w:eastAsia="ru-RU"/>
        </w:rPr>
      </w:pPr>
    </w:p>
    <w:p w:rsidR="00C76251" w:rsidRPr="00C76251" w:rsidRDefault="00C76251" w:rsidP="00C762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Cs w:val="28"/>
          <w:lang w:eastAsia="ru-RU"/>
        </w:rPr>
      </w:pPr>
    </w:p>
    <w:p w:rsidR="00C76251" w:rsidRPr="00C76251" w:rsidRDefault="00C76251" w:rsidP="00C762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Cs w:val="28"/>
          <w:lang w:eastAsia="ru-RU"/>
        </w:rPr>
      </w:pPr>
    </w:p>
    <w:p w:rsidR="00C76251" w:rsidRPr="00C76251" w:rsidRDefault="00C76251" w:rsidP="00C762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Cs w:val="28"/>
          <w:lang w:eastAsia="ru-RU"/>
        </w:rPr>
      </w:pPr>
    </w:p>
    <w:p w:rsidR="00C76251" w:rsidRPr="00C76251" w:rsidRDefault="00C76251" w:rsidP="00C762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Cs w:val="28"/>
          <w:lang w:eastAsia="ru-RU"/>
        </w:rPr>
      </w:pPr>
    </w:p>
    <w:p w:rsidR="00C76251" w:rsidRPr="00C76251" w:rsidRDefault="00C76251" w:rsidP="00C762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Cs w:val="28"/>
          <w:lang w:eastAsia="ru-RU"/>
        </w:rPr>
      </w:pPr>
    </w:p>
    <w:p w:rsidR="00C76251" w:rsidRPr="00C76251" w:rsidRDefault="00C76251" w:rsidP="00C762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Cs w:val="28"/>
          <w:lang w:eastAsia="ru-RU"/>
        </w:rPr>
      </w:pPr>
    </w:p>
    <w:p w:rsidR="00C76251" w:rsidRPr="00C76251" w:rsidRDefault="00C76251" w:rsidP="00C762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Cs w:val="28"/>
          <w:lang w:eastAsia="ru-RU"/>
        </w:rPr>
      </w:pPr>
    </w:p>
    <w:p w:rsidR="00C76251" w:rsidRDefault="00C76251" w:rsidP="00560CF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Cs w:val="28"/>
          <w:lang w:eastAsia="ru-RU"/>
        </w:rPr>
      </w:pPr>
    </w:p>
    <w:p w:rsidR="00C76251" w:rsidRDefault="00C76251" w:rsidP="00C762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Cs w:val="28"/>
          <w:lang w:eastAsia="ru-RU"/>
        </w:rPr>
      </w:pPr>
    </w:p>
    <w:p w:rsidR="00C76251" w:rsidRDefault="00C76251" w:rsidP="00C762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Cs w:val="28"/>
          <w:lang w:eastAsia="ru-RU"/>
        </w:rPr>
      </w:pPr>
    </w:p>
    <w:p w:rsidR="00C76251" w:rsidRPr="00C76251" w:rsidRDefault="00C76251" w:rsidP="00C762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Cs w:val="28"/>
          <w:lang w:eastAsia="ru-RU"/>
        </w:rPr>
      </w:pPr>
    </w:p>
    <w:p w:rsidR="00C76251" w:rsidRPr="00C76251" w:rsidRDefault="00C76251" w:rsidP="00C762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Cs w:val="28"/>
          <w:lang w:eastAsia="ru-RU"/>
        </w:rPr>
      </w:pPr>
    </w:p>
    <w:p w:rsidR="00C76251" w:rsidRPr="00C76251" w:rsidRDefault="00C76251" w:rsidP="00C762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Cs w:val="28"/>
          <w:lang w:eastAsia="ru-RU"/>
        </w:rPr>
      </w:pPr>
    </w:p>
    <w:p w:rsidR="00C76251" w:rsidRPr="00C76251" w:rsidRDefault="00C76251" w:rsidP="00C762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76251">
        <w:rPr>
          <w:rFonts w:ascii="Times New Roman" w:hAnsi="Times New Roman"/>
          <w:sz w:val="28"/>
          <w:szCs w:val="28"/>
        </w:rPr>
        <w:t>___________</w:t>
      </w:r>
    </w:p>
    <w:p w:rsidR="00C76251" w:rsidRPr="00C76251" w:rsidRDefault="00C76251" w:rsidP="00C7625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theme="minorBidi"/>
          <w:sz w:val="24"/>
          <w:szCs w:val="28"/>
        </w:rPr>
      </w:pPr>
      <w:r w:rsidRPr="00C76251">
        <w:rPr>
          <w:rFonts w:ascii="Times New Roman" w:eastAsiaTheme="minorHAnsi" w:hAnsi="Times New Roman" w:cstheme="minorBidi"/>
          <w:sz w:val="24"/>
          <w:szCs w:val="28"/>
        </w:rPr>
        <w:t xml:space="preserve">&lt;*&gt; В соответствии с Перечнем многоквартирных домов, признанных аварийными </w:t>
      </w:r>
      <w:r w:rsidRPr="00C76251">
        <w:rPr>
          <w:rFonts w:ascii="Times New Roman" w:eastAsiaTheme="minorHAnsi" w:hAnsi="Times New Roman" w:cstheme="minorBidi"/>
          <w:sz w:val="24"/>
          <w:szCs w:val="28"/>
        </w:rPr>
        <w:br/>
        <w:t xml:space="preserve">до </w:t>
      </w:r>
      <w:r w:rsidR="00D473B3">
        <w:rPr>
          <w:rFonts w:ascii="Times New Roman" w:eastAsiaTheme="minorHAnsi" w:hAnsi="Times New Roman" w:cstheme="minorBidi"/>
          <w:sz w:val="24"/>
          <w:szCs w:val="28"/>
        </w:rPr>
        <w:t>0</w:t>
      </w:r>
      <w:r w:rsidRPr="00C76251">
        <w:rPr>
          <w:rFonts w:ascii="Times New Roman" w:eastAsiaTheme="minorHAnsi" w:hAnsi="Times New Roman" w:cstheme="minorBidi"/>
          <w:sz w:val="24"/>
          <w:szCs w:val="28"/>
        </w:rPr>
        <w:t xml:space="preserve">1 января 2017 года, приложения № 2 к адресной программе Архангельской области "Переселение граждан из аварийного жилищного фонда на 2019 - 2025 годы", утвержденной постановлением Правительства Архангельской области от 26 марта 2019 года № 153-пп </w:t>
      </w:r>
      <w:r w:rsidRPr="00C76251">
        <w:rPr>
          <w:rFonts w:ascii="Times New Roman" w:eastAsiaTheme="minorHAnsi" w:hAnsi="Times New Roman" w:cstheme="minorBidi"/>
          <w:sz w:val="24"/>
          <w:szCs w:val="28"/>
        </w:rPr>
        <w:br/>
        <w:t>(с изменениями).</w:t>
      </w:r>
    </w:p>
    <w:p w:rsidR="00C76251" w:rsidRDefault="00C76251" w:rsidP="00C76251">
      <w:pPr>
        <w:widowControl w:val="0"/>
        <w:autoSpaceDE w:val="0"/>
        <w:autoSpaceDN w:val="0"/>
        <w:spacing w:after="0" w:line="230" w:lineRule="auto"/>
        <w:jc w:val="center"/>
        <w:rPr>
          <w:rFonts w:ascii="Times New Roman" w:eastAsiaTheme="minorHAnsi" w:hAnsi="Times New Roman"/>
          <w:sz w:val="28"/>
          <w:szCs w:val="28"/>
        </w:rPr>
        <w:sectPr w:rsidR="00C76251" w:rsidSect="00560CFF">
          <w:pgSz w:w="11906" w:h="16838" w:code="9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  <w:r w:rsidRPr="00C76251">
        <w:rPr>
          <w:rFonts w:ascii="Times New Roman" w:eastAsiaTheme="minorHAnsi" w:hAnsi="Times New Roman"/>
          <w:sz w:val="28"/>
          <w:szCs w:val="28"/>
        </w:rPr>
        <w:t>__________</w:t>
      </w:r>
    </w:p>
    <w:p w:rsidR="00E405D8" w:rsidRPr="00E405D8" w:rsidRDefault="00E405D8" w:rsidP="00E405D8">
      <w:pPr>
        <w:spacing w:after="0" w:line="240" w:lineRule="auto"/>
        <w:ind w:left="4820" w:right="-1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05D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ПРИЛОЖЕНИЕ № 3</w:t>
      </w:r>
    </w:p>
    <w:p w:rsidR="00E405D8" w:rsidRPr="00E405D8" w:rsidRDefault="00E405D8" w:rsidP="00E405D8">
      <w:pPr>
        <w:spacing w:after="0" w:line="240" w:lineRule="auto"/>
        <w:ind w:left="4820" w:right="-1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05D8">
        <w:rPr>
          <w:rFonts w:ascii="Times New Roman" w:eastAsia="Times New Roman" w:hAnsi="Times New Roman"/>
          <w:sz w:val="28"/>
          <w:szCs w:val="28"/>
          <w:lang w:eastAsia="ru-RU"/>
        </w:rPr>
        <w:t>к постановлению Главы</w:t>
      </w:r>
    </w:p>
    <w:p w:rsidR="00E405D8" w:rsidRPr="00E405D8" w:rsidRDefault="00E405D8" w:rsidP="00E405D8">
      <w:pPr>
        <w:spacing w:after="0" w:line="240" w:lineRule="auto"/>
        <w:ind w:left="482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05D8">
        <w:rPr>
          <w:rFonts w:ascii="Times New Roman" w:eastAsia="Times New Roman" w:hAnsi="Times New Roman"/>
          <w:sz w:val="28"/>
          <w:szCs w:val="28"/>
          <w:lang w:eastAsia="ru-RU"/>
        </w:rPr>
        <w:t>городского округа "Город Архангельск"</w:t>
      </w:r>
    </w:p>
    <w:p w:rsidR="00E405D8" w:rsidRPr="00E405D8" w:rsidRDefault="00E405D8" w:rsidP="00E405D8">
      <w:pPr>
        <w:overflowPunct w:val="0"/>
        <w:autoSpaceDE w:val="0"/>
        <w:autoSpaceDN w:val="0"/>
        <w:adjustRightInd w:val="0"/>
        <w:spacing w:after="0" w:line="240" w:lineRule="auto"/>
        <w:ind w:left="4820"/>
        <w:jc w:val="center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05D8">
        <w:rPr>
          <w:rFonts w:ascii="Times New Roman" w:eastAsia="Times New Roman" w:hAnsi="Times New Roman"/>
          <w:sz w:val="28"/>
          <w:szCs w:val="28"/>
          <w:lang w:eastAsia="ru-RU"/>
        </w:rPr>
        <w:t>от 19 сентября 2023 г. № 1506</w:t>
      </w:r>
    </w:p>
    <w:p w:rsidR="00E405D8" w:rsidRPr="00E405D8" w:rsidRDefault="00E405D8" w:rsidP="00E405D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/>
          <w:sz w:val="40"/>
          <w:szCs w:val="40"/>
          <w:lang w:eastAsia="ru-RU"/>
        </w:rPr>
      </w:pPr>
    </w:p>
    <w:p w:rsidR="00E405D8" w:rsidRPr="00E405D8" w:rsidRDefault="00E405D8" w:rsidP="00E405D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405D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Основные виды разрешенного использования земельных участков </w:t>
      </w:r>
    </w:p>
    <w:p w:rsidR="00E405D8" w:rsidRDefault="00E405D8" w:rsidP="00E405D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405D8">
        <w:rPr>
          <w:rFonts w:ascii="Times New Roman" w:eastAsia="Times New Roman" w:hAnsi="Times New Roman"/>
          <w:b/>
          <w:sz w:val="28"/>
          <w:szCs w:val="28"/>
          <w:lang w:eastAsia="ru-RU"/>
        </w:rPr>
        <w:t>и объектов капитального строительст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ва, которые могут быть выбраны </w:t>
      </w:r>
    </w:p>
    <w:p w:rsidR="00E405D8" w:rsidRDefault="00E405D8" w:rsidP="00E405D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405D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при реализации решения о комплексном развитии территории жилой застройки городского округа "Город Архангельск" в границах части элемента планировочной структуры: просп. Троицкий, ул. Вологодская, </w:t>
      </w:r>
    </w:p>
    <w:p w:rsidR="00560CFF" w:rsidRDefault="00E405D8" w:rsidP="00E405D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405D8">
        <w:rPr>
          <w:rFonts w:ascii="Times New Roman" w:eastAsia="Times New Roman" w:hAnsi="Times New Roman"/>
          <w:b/>
          <w:sz w:val="28"/>
          <w:szCs w:val="28"/>
          <w:lang w:eastAsia="ru-RU"/>
        </w:rPr>
        <w:t>просп. Ломоносова, ул. Гайдара, а также предельные параметры разрешенно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го строительства, реконструкции</w:t>
      </w:r>
      <w:r w:rsidRPr="00E405D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объектов </w:t>
      </w:r>
    </w:p>
    <w:p w:rsidR="00E405D8" w:rsidRPr="00E405D8" w:rsidRDefault="00E405D8" w:rsidP="00E405D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405D8">
        <w:rPr>
          <w:rFonts w:ascii="Times New Roman" w:eastAsia="Times New Roman" w:hAnsi="Times New Roman"/>
          <w:b/>
          <w:sz w:val="28"/>
          <w:szCs w:val="28"/>
          <w:lang w:eastAsia="ru-RU"/>
        </w:rPr>
        <w:t>капитального строительства</w:t>
      </w:r>
    </w:p>
    <w:p w:rsidR="00E405D8" w:rsidRPr="00E405D8" w:rsidRDefault="00E405D8" w:rsidP="00E405D8">
      <w:pPr>
        <w:tabs>
          <w:tab w:val="center" w:pos="4153"/>
          <w:tab w:val="right" w:pos="8306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5954"/>
        <w:gridCol w:w="1842"/>
      </w:tblGrid>
      <w:tr w:rsidR="00E405D8" w:rsidRPr="00E405D8" w:rsidTr="00C64462">
        <w:trPr>
          <w:tblHeader/>
        </w:trPr>
        <w:tc>
          <w:tcPr>
            <w:tcW w:w="19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Основные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виды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разрешенного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использования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 xml:space="preserve">Предельные размеры земельных участков </w:t>
            </w:r>
            <w:r w:rsidRPr="00E405D8">
              <w:rPr>
                <w:sz w:val="24"/>
                <w:szCs w:val="24"/>
                <w:lang w:eastAsia="ru-RU"/>
              </w:rPr>
              <w:br/>
              <w:t>и предельные параметры разрешенного строительства реконструкции объектов капитального строительства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Код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разрешенного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использования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&lt;*&gt;</w:t>
            </w:r>
          </w:p>
        </w:tc>
      </w:tr>
      <w:tr w:rsidR="00E405D8" w:rsidRPr="00E405D8" w:rsidTr="00C64462">
        <w:tc>
          <w:tcPr>
            <w:tcW w:w="1951" w:type="dxa"/>
            <w:tcBorders>
              <w:top w:val="single" w:sz="4" w:space="0" w:color="auto"/>
            </w:tcBorders>
          </w:tcPr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 xml:space="preserve">Среднеэтажная жилая застройка </w:t>
            </w:r>
          </w:p>
        </w:tc>
        <w:tc>
          <w:tcPr>
            <w:tcW w:w="5954" w:type="dxa"/>
            <w:tcBorders>
              <w:top w:val="single" w:sz="4" w:space="0" w:color="auto"/>
            </w:tcBorders>
          </w:tcPr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 xml:space="preserve">Минимальный размер земельного участка – 1 200 кв. м. 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 xml:space="preserve">Максимальные размеры земельного участка – </w:t>
            </w:r>
            <w:r w:rsidRPr="00E405D8">
              <w:rPr>
                <w:sz w:val="24"/>
                <w:szCs w:val="24"/>
                <w:lang w:eastAsia="ru-RU"/>
              </w:rPr>
              <w:br/>
              <w:t>59 000 кв. м.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Минимальный процент застройки в границах земельного участка – 10.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Максимальный процент застройки в границах земельного участка – 40.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Предельное количество надземных этажей – 8.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Предельная высота объекта не более 40 м.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 xml:space="preserve">Минимальная доля озеленения территории – 15 </w:t>
            </w:r>
            <w:r w:rsidR="00560CFF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2.5</w:t>
            </w:r>
          </w:p>
        </w:tc>
      </w:tr>
      <w:tr w:rsidR="00E405D8" w:rsidRPr="00E405D8" w:rsidTr="00C64462">
        <w:tc>
          <w:tcPr>
            <w:tcW w:w="1951" w:type="dxa"/>
          </w:tcPr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Бытовое обслуживание</w:t>
            </w:r>
          </w:p>
        </w:tc>
        <w:tc>
          <w:tcPr>
            <w:tcW w:w="5954" w:type="dxa"/>
          </w:tcPr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Минимальные размеры земельного участка – 500 кв. м.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 xml:space="preserve">Максимальные размеры земельного участка – </w:t>
            </w:r>
            <w:r w:rsidRPr="00E405D8">
              <w:rPr>
                <w:sz w:val="24"/>
                <w:szCs w:val="24"/>
                <w:lang w:eastAsia="ru-RU"/>
              </w:rPr>
              <w:br/>
              <w:t>59 000 кв. м.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Минимальный процент застройки в границах земельного участка – 10.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Максимальный процент застройки в границах земельного участка – 50.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 xml:space="preserve">Предельное количество надземных этажей – 8 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Предельная высота объекта не более 40 м.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 xml:space="preserve">Минимальная доля озеленения территории – 15 </w:t>
            </w:r>
            <w:r w:rsidR="00560CFF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842" w:type="dxa"/>
          </w:tcPr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3.3</w:t>
            </w:r>
          </w:p>
        </w:tc>
      </w:tr>
      <w:tr w:rsidR="00E405D8" w:rsidRPr="00E405D8" w:rsidTr="00C64462">
        <w:tc>
          <w:tcPr>
            <w:tcW w:w="1951" w:type="dxa"/>
          </w:tcPr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Образование и просвещение</w:t>
            </w:r>
          </w:p>
        </w:tc>
        <w:tc>
          <w:tcPr>
            <w:tcW w:w="5954" w:type="dxa"/>
          </w:tcPr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Минимальные размеры земельного участка для объектов дошкольного образования: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до 100 мест – 44 кв. м на место;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свыше 100 мест – 38 кв. м на место.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 xml:space="preserve">Минимальные размеры земельного участка </w:t>
            </w:r>
            <w:r w:rsidRPr="00E405D8">
              <w:rPr>
                <w:sz w:val="24"/>
                <w:szCs w:val="24"/>
                <w:lang w:eastAsia="ru-RU"/>
              </w:rPr>
              <w:br/>
              <w:t>для объектов начального и среднего общего образования при вместимости: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от 30 до 170 учащихся – 80 кв. м на учащегося;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от 170 до 340 учащихся – 55 кв. м на учащегося;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от 340 до 510 учащихся – 40 кв. м на учащегося;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от 510 до 660 учащихся – 35 кв. м на учащегося;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lastRenderedPageBreak/>
              <w:t>от 660 до 1 000 учащихся – 28 кв. м на учащегося;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от 1 000 до 1 500 учащихся – 24 кв. м на учащегося;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свыше 1 500 учащихся – 22 кв. м на учащегося.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 xml:space="preserve">Размеры земельных участков могут быть уменьшены на 40 % в условиях реконструкции объекта </w:t>
            </w:r>
            <w:r w:rsidRPr="00E405D8">
              <w:rPr>
                <w:sz w:val="24"/>
                <w:szCs w:val="24"/>
                <w:lang w:eastAsia="ru-RU"/>
              </w:rPr>
              <w:br/>
              <w:t>и в стесненных условиях.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 xml:space="preserve">Максимальные размеры земельного участка – </w:t>
            </w:r>
            <w:r w:rsidRPr="00E405D8">
              <w:rPr>
                <w:sz w:val="24"/>
                <w:szCs w:val="24"/>
                <w:lang w:eastAsia="ru-RU"/>
              </w:rPr>
              <w:br/>
              <w:t>59 000 кв. м.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Минимальный процент застройки в границах земельного участка – 10.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Максимальный процент застройки в границах земельного участка – 40.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Предельное количество надземных этажей – 8.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Предельная высота объекта не более 40 м.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 xml:space="preserve">Минимальная доля озеленения территории – 15 </w:t>
            </w:r>
            <w:r w:rsidR="00560CFF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842" w:type="dxa"/>
          </w:tcPr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lastRenderedPageBreak/>
              <w:t>3.5</w:t>
            </w:r>
          </w:p>
        </w:tc>
      </w:tr>
      <w:tr w:rsidR="00E405D8" w:rsidRPr="00E405D8" w:rsidTr="00C64462">
        <w:tc>
          <w:tcPr>
            <w:tcW w:w="1951" w:type="dxa"/>
          </w:tcPr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lastRenderedPageBreak/>
              <w:t>Обеспечение внутреннего правопорядка</w:t>
            </w:r>
          </w:p>
        </w:tc>
        <w:tc>
          <w:tcPr>
            <w:tcW w:w="5954" w:type="dxa"/>
          </w:tcPr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Минимальные размеры земельного участка для объектов пожарной охраны государственной противопожарной службы: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до 3 машин – 5 000 кв. м;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от 4 до 6 машин – 9 000 кв. м;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от 8 до 10 машин – 18 000 кв. м.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 xml:space="preserve">Минимальные размеры земельного участка для иных объектов обеспечения внутреннего правопорядка – </w:t>
            </w:r>
            <w:r w:rsidRPr="00E405D8">
              <w:rPr>
                <w:sz w:val="24"/>
                <w:szCs w:val="24"/>
                <w:lang w:eastAsia="ru-RU"/>
              </w:rPr>
              <w:br/>
              <w:t>5 000 кв.м.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 xml:space="preserve">Максимальные размеры земельного участка – </w:t>
            </w:r>
            <w:r w:rsidRPr="00E405D8">
              <w:rPr>
                <w:sz w:val="24"/>
                <w:szCs w:val="24"/>
                <w:lang w:eastAsia="ru-RU"/>
              </w:rPr>
              <w:br/>
              <w:t>59 000 кв.м.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Минимальный процент застройки в границах земельного участка – 10.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Максимальный процент застройки в границах земельного участка – 80.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 xml:space="preserve">Предельное количество надземных этажей – </w:t>
            </w:r>
            <w:r w:rsidRPr="00E405D8">
              <w:rPr>
                <w:sz w:val="24"/>
                <w:szCs w:val="24"/>
                <w:lang w:eastAsia="ru-RU"/>
              </w:rPr>
              <w:br/>
              <w:t>не подлежит установлению.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Предельная высота объекта – не подлежит установлению.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 xml:space="preserve">Минимальная доля озеленения территории – 15 </w:t>
            </w:r>
            <w:r w:rsidR="00560CFF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842" w:type="dxa"/>
          </w:tcPr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8.3</w:t>
            </w:r>
          </w:p>
        </w:tc>
      </w:tr>
      <w:tr w:rsidR="00E405D8" w:rsidRPr="00E405D8" w:rsidTr="00C64462">
        <w:tc>
          <w:tcPr>
            <w:tcW w:w="1951" w:type="dxa"/>
          </w:tcPr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Магазины</w:t>
            </w:r>
          </w:p>
        </w:tc>
        <w:tc>
          <w:tcPr>
            <w:tcW w:w="5954" w:type="dxa"/>
          </w:tcPr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Минимальные размеры земельного участка – 500 кв. м.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 xml:space="preserve">Максимальные размеры земельного участка – </w:t>
            </w:r>
            <w:r w:rsidRPr="00E405D8">
              <w:rPr>
                <w:sz w:val="24"/>
                <w:szCs w:val="24"/>
                <w:lang w:eastAsia="ru-RU"/>
              </w:rPr>
              <w:br/>
              <w:t>59 000 кв.</w:t>
            </w:r>
            <w:r w:rsidR="00560CFF">
              <w:rPr>
                <w:sz w:val="24"/>
                <w:szCs w:val="24"/>
                <w:lang w:eastAsia="ru-RU"/>
              </w:rPr>
              <w:t xml:space="preserve"> </w:t>
            </w:r>
            <w:r w:rsidRPr="00E405D8">
              <w:rPr>
                <w:sz w:val="24"/>
                <w:szCs w:val="24"/>
                <w:lang w:eastAsia="ru-RU"/>
              </w:rPr>
              <w:t>м.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Минимальный процент застройки в границах земельного участка – 10.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Максимальный процент застройки в границах земельного участка – 50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Предельное количество надземных этажей – 8.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Предельная высота объекта не более 40 м.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 xml:space="preserve">Минимальная доля озеленения территории – 15 </w:t>
            </w:r>
            <w:r w:rsidR="00560CFF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842" w:type="dxa"/>
          </w:tcPr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4.4</w:t>
            </w:r>
          </w:p>
        </w:tc>
      </w:tr>
      <w:tr w:rsidR="00E405D8" w:rsidRPr="00E405D8" w:rsidTr="00C64462">
        <w:tc>
          <w:tcPr>
            <w:tcW w:w="1951" w:type="dxa"/>
          </w:tcPr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Общественное питание</w:t>
            </w:r>
          </w:p>
        </w:tc>
        <w:tc>
          <w:tcPr>
            <w:tcW w:w="5954" w:type="dxa"/>
          </w:tcPr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Минимальные размеры земельного участка: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при числе мест до 100 – 0,2 га на объект;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 xml:space="preserve">при числе мест свыше 100 до 150 – 0,15 га </w:t>
            </w:r>
            <w:r w:rsidRPr="00E405D8">
              <w:rPr>
                <w:sz w:val="24"/>
                <w:szCs w:val="24"/>
                <w:lang w:eastAsia="ru-RU"/>
              </w:rPr>
              <w:br/>
            </w:r>
            <w:r w:rsidRPr="00E405D8">
              <w:rPr>
                <w:sz w:val="24"/>
                <w:szCs w:val="24"/>
                <w:lang w:eastAsia="ru-RU"/>
              </w:rPr>
              <w:lastRenderedPageBreak/>
              <w:t>на объект;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317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при числе мест свыше 150 – 0,1 га на объект;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 xml:space="preserve">Максимальные размеры земельного участка – </w:t>
            </w:r>
            <w:r w:rsidRPr="00E405D8">
              <w:rPr>
                <w:sz w:val="24"/>
                <w:szCs w:val="24"/>
                <w:lang w:eastAsia="ru-RU"/>
              </w:rPr>
              <w:br/>
              <w:t>59 000 кв. м.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Минимальный процент застройки в границах земельного участка – 10.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Максимальный процент застройки в границах земельного участка – 50.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Предельное количество надземных этажей – 8.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Предельная высота объекта не более 40 м.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 xml:space="preserve">Минимальная доля озеленения территории – 15 </w:t>
            </w:r>
            <w:r w:rsidR="00560CFF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842" w:type="dxa"/>
          </w:tcPr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lastRenderedPageBreak/>
              <w:t>4.6</w:t>
            </w:r>
          </w:p>
        </w:tc>
      </w:tr>
      <w:tr w:rsidR="00E405D8" w:rsidRPr="00E405D8" w:rsidTr="00C64462">
        <w:tc>
          <w:tcPr>
            <w:tcW w:w="1951" w:type="dxa"/>
          </w:tcPr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lastRenderedPageBreak/>
              <w:t>Отдых (рекреация)</w:t>
            </w:r>
          </w:p>
        </w:tc>
        <w:tc>
          <w:tcPr>
            <w:tcW w:w="5954" w:type="dxa"/>
          </w:tcPr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Минимальные размеры земельного участка – 100 кв. м.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 xml:space="preserve">Максимальные размеры земельного участка – </w:t>
            </w:r>
            <w:r w:rsidRPr="00E405D8">
              <w:rPr>
                <w:sz w:val="24"/>
                <w:szCs w:val="24"/>
                <w:lang w:eastAsia="ru-RU"/>
              </w:rPr>
              <w:br/>
              <w:t>59 000 кв. м.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Минимальный процент застройки в границах земельного участка – 10.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Максимальный процент застройки в границах земельного участка – 50.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 xml:space="preserve">Предельное количество надземных этажей – </w:t>
            </w:r>
            <w:r w:rsidRPr="00E405D8">
              <w:rPr>
                <w:sz w:val="24"/>
                <w:szCs w:val="24"/>
                <w:lang w:eastAsia="ru-RU"/>
              </w:rPr>
              <w:br/>
              <w:t>не подлежит установлению.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Предельная высота объекта – не подлежит установлению.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 xml:space="preserve">Минимальная доля озеленения территории – 15 </w:t>
            </w:r>
            <w:r w:rsidR="00560CFF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842" w:type="dxa"/>
          </w:tcPr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5.0</w:t>
            </w:r>
          </w:p>
        </w:tc>
      </w:tr>
      <w:tr w:rsidR="00E405D8" w:rsidRPr="00E405D8" w:rsidTr="00C64462">
        <w:tc>
          <w:tcPr>
            <w:tcW w:w="1951" w:type="dxa"/>
          </w:tcPr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 xml:space="preserve">Благоустройство территории </w:t>
            </w:r>
          </w:p>
        </w:tc>
        <w:tc>
          <w:tcPr>
            <w:tcW w:w="5954" w:type="dxa"/>
          </w:tcPr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Минимальные размеры земельного участка – 100 кв.</w:t>
            </w:r>
            <w:r w:rsidR="00560CFF">
              <w:rPr>
                <w:sz w:val="24"/>
                <w:szCs w:val="24"/>
                <w:lang w:eastAsia="ru-RU"/>
              </w:rPr>
              <w:t xml:space="preserve"> </w:t>
            </w:r>
            <w:r w:rsidRPr="00E405D8">
              <w:rPr>
                <w:sz w:val="24"/>
                <w:szCs w:val="24"/>
                <w:lang w:eastAsia="ru-RU"/>
              </w:rPr>
              <w:t>м.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 xml:space="preserve">Максимальные размеры земельного участка – </w:t>
            </w:r>
            <w:r w:rsidRPr="00E405D8">
              <w:rPr>
                <w:sz w:val="24"/>
                <w:szCs w:val="24"/>
                <w:lang w:eastAsia="ru-RU"/>
              </w:rPr>
              <w:br/>
              <w:t>59 000 кв. м.</w:t>
            </w:r>
          </w:p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Минимальные отступы от границ земельного участка</w:t>
            </w:r>
            <w:r w:rsidRPr="00E405D8">
              <w:rPr>
                <w:sz w:val="24"/>
                <w:szCs w:val="24"/>
                <w:lang w:eastAsia="ru-RU"/>
              </w:rPr>
              <w:br/>
              <w:t>в целях определения места допустимого размещения объекта, предельное количество надземных этажей, предельная высота объекта, максимальный процент застройки в границах земельного участка, минимальный процент озеленения в границах земельного у</w:t>
            </w:r>
            <w:r w:rsidR="00560CFF">
              <w:rPr>
                <w:sz w:val="24"/>
                <w:szCs w:val="24"/>
                <w:lang w:eastAsia="ru-RU"/>
              </w:rPr>
              <w:t>частка не подлежат установлению</w:t>
            </w:r>
          </w:p>
        </w:tc>
        <w:tc>
          <w:tcPr>
            <w:tcW w:w="1842" w:type="dxa"/>
          </w:tcPr>
          <w:p w:rsidR="00E405D8" w:rsidRPr="00E405D8" w:rsidRDefault="00E405D8" w:rsidP="00E405D8">
            <w:pPr>
              <w:tabs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E405D8">
              <w:rPr>
                <w:sz w:val="24"/>
                <w:szCs w:val="24"/>
                <w:lang w:eastAsia="ru-RU"/>
              </w:rPr>
              <w:t>12.0.2</w:t>
            </w:r>
          </w:p>
        </w:tc>
      </w:tr>
    </w:tbl>
    <w:p w:rsidR="00E405D8" w:rsidRPr="00E405D8" w:rsidRDefault="00E405D8" w:rsidP="00E405D8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405D8" w:rsidRPr="00E405D8" w:rsidRDefault="00E405D8" w:rsidP="00E405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05D8">
        <w:rPr>
          <w:rFonts w:ascii="Times New Roman" w:eastAsia="Times New Roman" w:hAnsi="Times New Roman"/>
          <w:sz w:val="28"/>
          <w:szCs w:val="28"/>
          <w:lang w:eastAsia="ru-RU"/>
        </w:rPr>
        <w:t xml:space="preserve">Указанные основные виды разрешенного использования земельных участков и объектов капитального строительства, предельные параметры разрешенного строительства определены во исполнение пункта 5 части 1 </w:t>
      </w:r>
      <w:r w:rsidRPr="00E405D8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статьи 67 Градостроительного кодекса Российской Федерации и соответствуют основным видам разрешенного использования земельных участков и объектов капитального строительства и (или) предельным параметрам разрешенного строительства, реконструкции объектов капитального строительства, установленным правилами землепользования и застройки городского округа "Город Архангельск", утвержденными постановлением министерства строительства и архитектуры Архангельской области от 29 сентября 2020 года </w:t>
      </w:r>
      <w:r w:rsidR="00560CFF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E405D8">
        <w:rPr>
          <w:rFonts w:ascii="Times New Roman" w:eastAsia="Times New Roman" w:hAnsi="Times New Roman"/>
          <w:sz w:val="28"/>
          <w:szCs w:val="28"/>
          <w:lang w:eastAsia="ru-RU"/>
        </w:rPr>
        <w:t>№ 68-п (с изменениями), в границах которых предусматривается осуществление комплексного развития территории.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316"/>
        <w:gridCol w:w="4538"/>
      </w:tblGrid>
      <w:tr w:rsidR="00E405D8" w:rsidRPr="00E405D8" w:rsidTr="00C64462"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E405D8" w:rsidRPr="00E405D8" w:rsidRDefault="00E405D8" w:rsidP="00E405D8">
            <w:pPr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E405D8">
              <w:rPr>
                <w:noProof/>
                <w:sz w:val="28"/>
                <w:szCs w:val="20"/>
                <w:lang w:eastAsia="ru-RU"/>
              </w:rPr>
              <w:lastRenderedPageBreak/>
              <w:drawing>
                <wp:inline distT="0" distB="0" distL="0" distR="0" wp14:anchorId="2EF9979D" wp14:editId="383A1E5A">
                  <wp:extent cx="3228975" cy="343852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3438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405D8" w:rsidRPr="00E405D8" w:rsidRDefault="00E405D8" w:rsidP="00E405D8">
            <w:pPr>
              <w:spacing w:after="0" w:line="240" w:lineRule="auto"/>
              <w:jc w:val="both"/>
              <w:rPr>
                <w:spacing w:val="-12"/>
                <w:sz w:val="28"/>
                <w:szCs w:val="28"/>
                <w:lang w:eastAsia="ru-RU"/>
              </w:rPr>
            </w:pPr>
            <w:r w:rsidRPr="00E405D8">
              <w:rPr>
                <w:spacing w:val="-12"/>
                <w:sz w:val="28"/>
                <w:szCs w:val="28"/>
                <w:lang w:eastAsia="ru-RU"/>
              </w:rPr>
              <w:t xml:space="preserve">Территория 1 жилой застройки  городского округа "Город Архангельск" в границах части элемента планировочной структуры: просп. Троицкий, ул. Вологодская, просп. Ломоносова, ул. Гайдара общей площадью 1,0792 га расположена </w:t>
            </w:r>
            <w:r w:rsidRPr="00E405D8">
              <w:rPr>
                <w:spacing w:val="-12"/>
                <w:sz w:val="28"/>
                <w:szCs w:val="28"/>
                <w:lang w:eastAsia="ru-RU"/>
              </w:rPr>
              <w:br/>
              <w:t>в зоне регулирования застройки 2 типа, частично в зоне Б наблюдения культурного слоя.</w:t>
            </w:r>
          </w:p>
          <w:p w:rsidR="00E405D8" w:rsidRPr="00E405D8" w:rsidRDefault="00E405D8" w:rsidP="00E405D8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</w:tbl>
    <w:p w:rsidR="00E405D8" w:rsidRPr="00E405D8" w:rsidRDefault="00E405D8" w:rsidP="00E405D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405D8" w:rsidRPr="00E405D8" w:rsidRDefault="00E405D8" w:rsidP="00E405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05D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 соответствии с постановлением Правительства Архангельской области </w:t>
      </w:r>
      <w:r w:rsidRPr="00E405D8">
        <w:rPr>
          <w:rFonts w:ascii="Times New Roman" w:eastAsia="Times New Roman" w:hAnsi="Times New Roman"/>
          <w:bCs/>
          <w:sz w:val="28"/>
          <w:szCs w:val="28"/>
          <w:lang w:eastAsia="ru-RU"/>
        </w:rPr>
        <w:br/>
        <w:t>от 18 ноября 2014 года № 460-пп "Об утверждении границ зон охраны объектов культурного наследия (памятников истории и культуры) народов Российской Федерации, расположенных на территории исторического центра города Архангельска (в Ломоносовском, Октябрьском и Соломбальском территориальных округах)", в</w:t>
      </w:r>
      <w:r w:rsidRPr="00E405D8">
        <w:rPr>
          <w:rFonts w:ascii="Times New Roman" w:eastAsia="Times New Roman" w:hAnsi="Times New Roman"/>
          <w:sz w:val="28"/>
          <w:szCs w:val="28"/>
          <w:lang w:eastAsia="ru-RU"/>
        </w:rPr>
        <w:t xml:space="preserve"> границах</w:t>
      </w:r>
      <w:r w:rsidRPr="00E405D8">
        <w:rPr>
          <w:rFonts w:ascii="Times New Roman" w:eastAsia="Times New Roman" w:hAnsi="Times New Roman"/>
          <w:sz w:val="28"/>
          <w:szCs w:val="20"/>
          <w:lang w:eastAsia="ru-RU"/>
        </w:rPr>
        <w:t xml:space="preserve"> </w:t>
      </w:r>
      <w:r w:rsidRPr="00E405D8">
        <w:rPr>
          <w:rFonts w:ascii="Times New Roman" w:eastAsia="Times New Roman" w:hAnsi="Times New Roman"/>
          <w:sz w:val="28"/>
          <w:szCs w:val="28"/>
          <w:lang w:eastAsia="ru-RU"/>
        </w:rPr>
        <w:t>зоны регулирования застройки 2 типа разрешается:</w:t>
      </w:r>
    </w:p>
    <w:p w:rsidR="00E405D8" w:rsidRPr="00E405D8" w:rsidRDefault="00E405D8" w:rsidP="00E405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05D8">
        <w:rPr>
          <w:rFonts w:ascii="Times New Roman" w:eastAsia="Times New Roman" w:hAnsi="Times New Roman"/>
          <w:sz w:val="28"/>
          <w:szCs w:val="28"/>
          <w:lang w:eastAsia="ru-RU"/>
        </w:rPr>
        <w:t>комплексная реконструкция кварталов на основании градостроительной документации при соблюдении следующих требований: формирование уличного фронта, соблюдение высотных ограничений застройки;</w:t>
      </w:r>
    </w:p>
    <w:p w:rsidR="00E405D8" w:rsidRPr="00E405D8" w:rsidRDefault="00E405D8" w:rsidP="00E405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05D8">
        <w:rPr>
          <w:rFonts w:ascii="Times New Roman" w:eastAsia="Times New Roman" w:hAnsi="Times New Roman"/>
          <w:sz w:val="28"/>
          <w:szCs w:val="28"/>
          <w:lang w:eastAsia="ru-RU"/>
        </w:rPr>
        <w:t>реконструкция отдельных зданий с изменением их габаритов и основных объемно-пространственных характеристик при соблюдении высотных ограничений;</w:t>
      </w:r>
    </w:p>
    <w:p w:rsidR="00E405D8" w:rsidRPr="00E405D8" w:rsidRDefault="00E405D8" w:rsidP="00E405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05D8">
        <w:rPr>
          <w:rFonts w:ascii="Times New Roman" w:eastAsia="Times New Roman" w:hAnsi="Times New Roman"/>
          <w:sz w:val="28"/>
          <w:szCs w:val="28"/>
          <w:lang w:eastAsia="ru-RU"/>
        </w:rPr>
        <w:t xml:space="preserve">строительство новых зданий, строений, сооружений в соответствии </w:t>
      </w:r>
      <w:r w:rsidRPr="00E405D8">
        <w:rPr>
          <w:rFonts w:ascii="Times New Roman" w:eastAsia="Times New Roman" w:hAnsi="Times New Roman"/>
          <w:sz w:val="28"/>
          <w:szCs w:val="28"/>
          <w:lang w:eastAsia="ru-RU"/>
        </w:rPr>
        <w:br/>
        <w:t>с градостроительной документацией и условиями режима;</w:t>
      </w:r>
    </w:p>
    <w:p w:rsidR="00E405D8" w:rsidRPr="00E405D8" w:rsidRDefault="00E405D8" w:rsidP="00E405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05D8">
        <w:rPr>
          <w:rFonts w:ascii="Times New Roman" w:eastAsia="Times New Roman" w:hAnsi="Times New Roman"/>
          <w:sz w:val="28"/>
          <w:szCs w:val="28"/>
          <w:lang w:eastAsia="ru-RU"/>
        </w:rPr>
        <w:t>благоустройство территории;</w:t>
      </w:r>
    </w:p>
    <w:p w:rsidR="00E405D8" w:rsidRPr="00E405D8" w:rsidRDefault="00E405D8" w:rsidP="00E405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05D8">
        <w:rPr>
          <w:rFonts w:ascii="Times New Roman" w:eastAsia="Times New Roman" w:hAnsi="Times New Roman"/>
          <w:sz w:val="28"/>
          <w:szCs w:val="28"/>
          <w:lang w:eastAsia="ru-RU"/>
        </w:rPr>
        <w:t>устройство открытых автостоянок;</w:t>
      </w:r>
    </w:p>
    <w:p w:rsidR="00E405D8" w:rsidRPr="00E405D8" w:rsidRDefault="00E405D8" w:rsidP="00E405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05D8">
        <w:rPr>
          <w:rFonts w:ascii="Times New Roman" w:eastAsia="Times New Roman" w:hAnsi="Times New Roman"/>
          <w:sz w:val="28"/>
          <w:szCs w:val="28"/>
          <w:lang w:eastAsia="ru-RU"/>
        </w:rPr>
        <w:t xml:space="preserve">установка киосков, павильонов, навесов, малых архитектурных форм, малоформатных наружных рекламных конструкций, дорожных знаков </w:t>
      </w:r>
      <w:r w:rsidRPr="00E405D8">
        <w:rPr>
          <w:rFonts w:ascii="Times New Roman" w:eastAsia="Times New Roman" w:hAnsi="Times New Roman"/>
          <w:sz w:val="28"/>
          <w:szCs w:val="28"/>
          <w:lang w:eastAsia="ru-RU"/>
        </w:rPr>
        <w:br/>
        <w:t>при условии сохранения характеристик исторической среды;</w:t>
      </w:r>
    </w:p>
    <w:p w:rsidR="00E405D8" w:rsidRPr="00E405D8" w:rsidRDefault="00E405D8" w:rsidP="00E405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05D8">
        <w:rPr>
          <w:rFonts w:ascii="Times New Roman" w:eastAsia="Times New Roman" w:hAnsi="Times New Roman"/>
          <w:sz w:val="28"/>
          <w:szCs w:val="28"/>
          <w:lang w:eastAsia="ru-RU"/>
        </w:rPr>
        <w:t>строительство подземных сооружений при наличии инженерно-геологической экспертизы, подтверждающей отсутствие негативного влияния этих сооружений на окружающую историческую застройку;</w:t>
      </w:r>
    </w:p>
    <w:p w:rsidR="00E405D8" w:rsidRPr="00E405D8" w:rsidRDefault="00E405D8" w:rsidP="00E405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05D8">
        <w:rPr>
          <w:rFonts w:ascii="Times New Roman" w:eastAsia="Times New Roman" w:hAnsi="Times New Roman"/>
          <w:sz w:val="28"/>
          <w:szCs w:val="28"/>
          <w:lang w:eastAsia="ru-RU"/>
        </w:rPr>
        <w:t>изменение использования территорий исторических промышленных предприятий при условии проведения историко-культурных исследований;</w:t>
      </w:r>
    </w:p>
    <w:p w:rsidR="00E405D8" w:rsidRPr="00E405D8" w:rsidRDefault="00E405D8" w:rsidP="00E405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05D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на территории открытых городских пространств – строительство </w:t>
      </w:r>
      <w:r w:rsidRPr="00E405D8">
        <w:rPr>
          <w:rFonts w:ascii="Times New Roman" w:eastAsia="Times New Roman" w:hAnsi="Times New Roman"/>
          <w:sz w:val="28"/>
          <w:szCs w:val="28"/>
          <w:lang w:eastAsia="ru-RU"/>
        </w:rPr>
        <w:br/>
        <w:t>на участках утраченной застройки уличного фронта, развивающее композиционное решение не выше примыкающих зданий;</w:t>
      </w:r>
    </w:p>
    <w:p w:rsidR="00E405D8" w:rsidRPr="00E405D8" w:rsidRDefault="00E405D8" w:rsidP="00E405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05D8">
        <w:rPr>
          <w:rFonts w:ascii="Times New Roman" w:eastAsia="Times New Roman" w:hAnsi="Times New Roman"/>
          <w:sz w:val="28"/>
          <w:szCs w:val="28"/>
          <w:lang w:eastAsia="ru-RU"/>
        </w:rPr>
        <w:t xml:space="preserve">снос (демонтаж) диссонирующих объектов и объектов на территориях </w:t>
      </w:r>
      <w:r w:rsidRPr="00E405D8">
        <w:rPr>
          <w:rFonts w:ascii="Times New Roman" w:eastAsia="Times New Roman" w:hAnsi="Times New Roman"/>
          <w:sz w:val="28"/>
          <w:szCs w:val="28"/>
          <w:lang w:eastAsia="ru-RU"/>
        </w:rPr>
        <w:br/>
        <w:t>с несформировавшейся застройкой (в соответствии с заключением историко-культурной экспертизы).</w:t>
      </w:r>
    </w:p>
    <w:p w:rsidR="00E405D8" w:rsidRPr="00E405D8" w:rsidRDefault="00E405D8" w:rsidP="00E405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05D8">
        <w:rPr>
          <w:rFonts w:ascii="Times New Roman" w:eastAsia="Times New Roman" w:hAnsi="Times New Roman"/>
          <w:sz w:val="28"/>
          <w:szCs w:val="28"/>
          <w:lang w:eastAsia="ru-RU"/>
        </w:rPr>
        <w:t>В границах зоны регулирования застройки 2 типа</w:t>
      </w:r>
      <w:r w:rsidRPr="00E405D8">
        <w:rPr>
          <w:rFonts w:ascii="Times New Roman" w:eastAsia="Times New Roman" w:hAnsi="Times New Roman"/>
          <w:sz w:val="28"/>
          <w:szCs w:val="20"/>
          <w:lang w:eastAsia="ru-RU"/>
        </w:rPr>
        <w:t xml:space="preserve"> </w:t>
      </w:r>
      <w:r w:rsidRPr="00E405D8">
        <w:rPr>
          <w:rFonts w:ascii="Times New Roman" w:eastAsia="Times New Roman" w:hAnsi="Times New Roman"/>
          <w:sz w:val="28"/>
          <w:szCs w:val="28"/>
          <w:lang w:eastAsia="ru-RU"/>
        </w:rPr>
        <w:t>запрещается снос (демонтаж) исторических зданий, объектов, обладающих признаками объекта культурного наследия, строений и сооружений, за исключением разборки ветхих и аварийных в соответствии с установленным порядком.</w:t>
      </w:r>
    </w:p>
    <w:p w:rsidR="00E405D8" w:rsidRPr="00E405D8" w:rsidRDefault="00E405D8" w:rsidP="00E405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05D8">
        <w:rPr>
          <w:rFonts w:ascii="Times New Roman" w:eastAsia="Times New Roman" w:hAnsi="Times New Roman"/>
          <w:sz w:val="28"/>
          <w:szCs w:val="28"/>
          <w:lang w:eastAsia="ru-RU"/>
        </w:rPr>
        <w:t xml:space="preserve">Устанавливаются следующие ограничения по высоте зданий </w:t>
      </w:r>
      <w:r w:rsidRPr="00E405D8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и сооружений: </w:t>
      </w:r>
    </w:p>
    <w:p w:rsidR="00E405D8" w:rsidRPr="00E405D8" w:rsidRDefault="00E405D8" w:rsidP="00E405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05D8">
        <w:rPr>
          <w:rFonts w:ascii="Times New Roman" w:eastAsia="Times New Roman" w:hAnsi="Times New Roman"/>
          <w:sz w:val="28"/>
          <w:szCs w:val="28"/>
          <w:lang w:eastAsia="ru-RU"/>
        </w:rPr>
        <w:t>Уличный фронт – не выше 27 м, отдельные акценты – до 32 м, внутриквартальная застройка – не выше 36 м.</w:t>
      </w:r>
    </w:p>
    <w:p w:rsidR="00E405D8" w:rsidRPr="00E405D8" w:rsidRDefault="00E405D8" w:rsidP="00E405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05D8">
        <w:rPr>
          <w:rFonts w:ascii="Times New Roman" w:eastAsia="Times New Roman" w:hAnsi="Times New Roman"/>
          <w:sz w:val="28"/>
          <w:szCs w:val="28"/>
          <w:lang w:eastAsia="ru-RU"/>
        </w:rPr>
        <w:t xml:space="preserve">Минимальный отступ зданий, </w:t>
      </w:r>
      <w:r w:rsidR="00560CFF">
        <w:rPr>
          <w:rFonts w:ascii="Times New Roman" w:eastAsia="Times New Roman" w:hAnsi="Times New Roman"/>
          <w:sz w:val="28"/>
          <w:szCs w:val="28"/>
          <w:lang w:eastAsia="ru-RU"/>
        </w:rPr>
        <w:t xml:space="preserve">строений, сооружений от красных </w:t>
      </w:r>
      <w:r w:rsidRPr="00E405D8">
        <w:rPr>
          <w:rFonts w:ascii="Times New Roman" w:eastAsia="Times New Roman" w:hAnsi="Times New Roman"/>
          <w:sz w:val="28"/>
          <w:szCs w:val="28"/>
          <w:lang w:eastAsia="ru-RU"/>
        </w:rPr>
        <w:t>линий вновь строящихся или реконструируемых зданий, строений, сооружений должен быть на расстоянии не менее 5 метров.</w:t>
      </w:r>
    </w:p>
    <w:p w:rsidR="00E405D8" w:rsidRPr="00E405D8" w:rsidRDefault="00E405D8" w:rsidP="00E405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05D8">
        <w:rPr>
          <w:rFonts w:ascii="Times New Roman" w:eastAsia="Times New Roman" w:hAnsi="Times New Roman"/>
          <w:sz w:val="28"/>
          <w:szCs w:val="28"/>
          <w:lang w:eastAsia="ru-RU"/>
        </w:rPr>
        <w:t xml:space="preserve">Минимальные отступы от границ земельного участка в целях определения места допустимого размещения зданий, строений, сооружений – </w:t>
      </w:r>
      <w:r w:rsidRPr="00E405D8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3 метра. </w:t>
      </w:r>
    </w:p>
    <w:p w:rsidR="00E405D8" w:rsidRPr="00E405D8" w:rsidRDefault="00E405D8" w:rsidP="00E405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05D8">
        <w:rPr>
          <w:rFonts w:ascii="Times New Roman" w:eastAsia="Times New Roman" w:hAnsi="Times New Roman"/>
          <w:sz w:val="28"/>
          <w:szCs w:val="28"/>
          <w:lang w:eastAsia="ru-RU"/>
        </w:rPr>
        <w:t xml:space="preserve">Жилые здания со встроенными в первые этажи или пристроенными помещениями общественного назначения, кроме учреждений образования </w:t>
      </w:r>
      <w:r w:rsidRPr="00E405D8">
        <w:rPr>
          <w:rFonts w:ascii="Times New Roman" w:eastAsia="Times New Roman" w:hAnsi="Times New Roman"/>
          <w:sz w:val="28"/>
          <w:szCs w:val="28"/>
          <w:lang w:eastAsia="ru-RU"/>
        </w:rPr>
        <w:br/>
        <w:t>и просвещения, допускается размещать только со стороны красных линий.</w:t>
      </w:r>
    </w:p>
    <w:p w:rsidR="00E405D8" w:rsidRPr="00E405D8" w:rsidRDefault="00E405D8" w:rsidP="00E405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05D8">
        <w:rPr>
          <w:rFonts w:ascii="Times New Roman" w:eastAsia="Times New Roman" w:hAnsi="Times New Roman"/>
          <w:sz w:val="28"/>
          <w:szCs w:val="28"/>
          <w:lang w:eastAsia="ru-RU"/>
        </w:rPr>
        <w:t>Коэффициент плотности застройки – 1,7 (зона застройки среднеэтажными жилыми домами).</w:t>
      </w:r>
    </w:p>
    <w:p w:rsidR="00E405D8" w:rsidRPr="00E405D8" w:rsidRDefault="00E405D8" w:rsidP="00E405D8">
      <w:pPr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E405D8" w:rsidRPr="00E405D8" w:rsidRDefault="00E405D8" w:rsidP="00E405D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405D8" w:rsidRPr="00E405D8" w:rsidRDefault="00C64462" w:rsidP="00C64462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___________</w:t>
      </w:r>
    </w:p>
    <w:p w:rsidR="00E405D8" w:rsidRPr="00E405D8" w:rsidRDefault="00E405D8" w:rsidP="00E405D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405D8" w:rsidRPr="00E405D8" w:rsidRDefault="00E405D8" w:rsidP="00E405D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405D8" w:rsidRPr="00E405D8" w:rsidRDefault="00E405D8" w:rsidP="00E405D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405D8" w:rsidRPr="00E405D8" w:rsidRDefault="00E405D8" w:rsidP="00E405D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405D8" w:rsidRDefault="00E405D8" w:rsidP="00E405D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60CFF" w:rsidRDefault="00560CFF" w:rsidP="00E405D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60CFF" w:rsidRDefault="00560CFF" w:rsidP="00E405D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60CFF" w:rsidRDefault="00560CFF" w:rsidP="00E405D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60CFF" w:rsidRDefault="00560CFF" w:rsidP="00E405D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60CFF" w:rsidRPr="00E405D8" w:rsidRDefault="00560CFF" w:rsidP="00E405D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405D8" w:rsidRPr="00E405D8" w:rsidRDefault="00E405D8" w:rsidP="00E405D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405D8" w:rsidRPr="00E405D8" w:rsidRDefault="00E405D8" w:rsidP="00E405D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05D8">
        <w:rPr>
          <w:rFonts w:ascii="Times New Roman" w:eastAsia="Times New Roman" w:hAnsi="Times New Roman"/>
          <w:sz w:val="28"/>
          <w:szCs w:val="28"/>
          <w:lang w:eastAsia="ru-RU"/>
        </w:rPr>
        <w:t>___________</w:t>
      </w:r>
    </w:p>
    <w:p w:rsidR="00E405D8" w:rsidRPr="00E405D8" w:rsidRDefault="00E405D8" w:rsidP="00E405D8">
      <w:pPr>
        <w:spacing w:after="0" w:line="240" w:lineRule="auto"/>
        <w:jc w:val="both"/>
        <w:rPr>
          <w:rFonts w:ascii="Times New Roman" w:eastAsia="Times New Roman" w:hAnsi="Times New Roman"/>
          <w:sz w:val="18"/>
          <w:szCs w:val="20"/>
          <w:lang w:eastAsia="ru-RU"/>
        </w:rPr>
      </w:pPr>
    </w:p>
    <w:p w:rsidR="00E405D8" w:rsidRPr="00E405D8" w:rsidRDefault="00E405D8" w:rsidP="00E405D8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05D8">
        <w:rPr>
          <w:rFonts w:ascii="Times New Roman" w:eastAsia="Times New Roman" w:hAnsi="Times New Roman"/>
          <w:sz w:val="28"/>
          <w:szCs w:val="28"/>
          <w:lang w:eastAsia="ru-RU"/>
        </w:rPr>
        <w:t xml:space="preserve">&lt;*&gt; В соответствии с классификатором видов разрешенного использования земельных участков, утвержденным приказом Росреестра от 10 ноября </w:t>
      </w:r>
      <w:r w:rsidRPr="00E405D8">
        <w:rPr>
          <w:rFonts w:ascii="Times New Roman" w:eastAsia="Times New Roman" w:hAnsi="Times New Roman"/>
          <w:sz w:val="28"/>
          <w:szCs w:val="28"/>
          <w:lang w:eastAsia="ru-RU"/>
        </w:rPr>
        <w:br/>
        <w:t>2020 года № П/0412 (с изменениями).</w:t>
      </w:r>
    </w:p>
    <w:p w:rsidR="00560CFF" w:rsidRDefault="00560CFF" w:rsidP="00E405D8">
      <w:pPr>
        <w:spacing w:after="0" w:line="240" w:lineRule="auto"/>
        <w:jc w:val="center"/>
        <w:rPr>
          <w:rFonts w:ascii="Times New Roman" w:eastAsia="Times New Roman" w:hAnsi="Times New Roman"/>
          <w:sz w:val="18"/>
          <w:szCs w:val="20"/>
          <w:lang w:eastAsia="ru-RU"/>
        </w:rPr>
        <w:sectPr w:rsidR="00560CFF" w:rsidSect="00560CFF">
          <w:pgSz w:w="11906" w:h="16838" w:code="9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560CFF" w:rsidRPr="00560CFF" w:rsidRDefault="00560CFF" w:rsidP="00560CFF">
      <w:pPr>
        <w:widowControl w:val="0"/>
        <w:autoSpaceDE w:val="0"/>
        <w:autoSpaceDN w:val="0"/>
        <w:spacing w:after="0" w:line="240" w:lineRule="auto"/>
        <w:ind w:left="4536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0CF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ПРИЛОЖЕНИЕ № 4</w:t>
      </w:r>
    </w:p>
    <w:p w:rsidR="00560CFF" w:rsidRPr="00560CFF" w:rsidRDefault="00560CFF" w:rsidP="00560CFF">
      <w:pPr>
        <w:widowControl w:val="0"/>
        <w:autoSpaceDE w:val="0"/>
        <w:autoSpaceDN w:val="0"/>
        <w:spacing w:after="0" w:line="240" w:lineRule="auto"/>
        <w:ind w:left="4536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0CFF">
        <w:rPr>
          <w:rFonts w:ascii="Times New Roman" w:eastAsia="Times New Roman" w:hAnsi="Times New Roman"/>
          <w:sz w:val="28"/>
          <w:szCs w:val="28"/>
          <w:lang w:eastAsia="ru-RU"/>
        </w:rPr>
        <w:t>к постановлению Главы</w:t>
      </w:r>
    </w:p>
    <w:p w:rsidR="00560CFF" w:rsidRPr="00560CFF" w:rsidRDefault="00560CFF" w:rsidP="00560CFF">
      <w:pPr>
        <w:widowControl w:val="0"/>
        <w:autoSpaceDE w:val="0"/>
        <w:autoSpaceDN w:val="0"/>
        <w:spacing w:after="0" w:line="240" w:lineRule="auto"/>
        <w:ind w:left="4536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0CFF">
        <w:rPr>
          <w:rFonts w:ascii="Times New Roman" w:eastAsia="Times New Roman" w:hAnsi="Times New Roman"/>
          <w:sz w:val="28"/>
          <w:szCs w:val="28"/>
          <w:lang w:eastAsia="ru-RU"/>
        </w:rPr>
        <w:t>городского округа "Город Архангельск"</w:t>
      </w:r>
    </w:p>
    <w:p w:rsidR="00560CFF" w:rsidRPr="00560CFF" w:rsidRDefault="00560CFF" w:rsidP="00560CFF">
      <w:pPr>
        <w:widowControl w:val="0"/>
        <w:autoSpaceDE w:val="0"/>
        <w:autoSpaceDN w:val="0"/>
        <w:spacing w:after="0" w:line="240" w:lineRule="auto"/>
        <w:ind w:left="4536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0CFF">
        <w:rPr>
          <w:rFonts w:ascii="Times New Roman" w:eastAsia="Times New Roman" w:hAnsi="Times New Roman"/>
          <w:sz w:val="28"/>
          <w:szCs w:val="28"/>
          <w:lang w:eastAsia="ru-RU"/>
        </w:rPr>
        <w:t>от 19 сентября 2023 г. № 1506</w:t>
      </w:r>
    </w:p>
    <w:p w:rsidR="00560CFF" w:rsidRPr="00560CFF" w:rsidRDefault="00560CFF" w:rsidP="00560CF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40"/>
          <w:szCs w:val="40"/>
          <w:lang w:eastAsia="ru-RU"/>
        </w:rPr>
      </w:pPr>
      <w:bookmarkStart w:id="1" w:name="P704"/>
      <w:bookmarkEnd w:id="1"/>
    </w:p>
    <w:p w:rsidR="00560CFF" w:rsidRPr="00560CFF" w:rsidRDefault="00560CFF" w:rsidP="00560CFF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ind w:left="426" w:hanging="371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560CF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Иные сведения, </w:t>
      </w:r>
    </w:p>
    <w:p w:rsidR="00560CFF" w:rsidRPr="00560CFF" w:rsidRDefault="00560CFF" w:rsidP="00560CF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560CF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включаемые в решение </w:t>
      </w:r>
      <w:r w:rsidRPr="00560CF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 комплексном развитии территории жилой застройки городского округа "Город Архангельск" </w:t>
      </w:r>
      <w:r w:rsidRPr="00560CF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 границах части элемента планировочной структуры:</w:t>
      </w:r>
      <w:r w:rsidRPr="00560CFF">
        <w:rPr>
          <w:rFonts w:eastAsia="Times New Roman" w:cs="Calibri"/>
          <w:szCs w:val="20"/>
          <w:lang w:eastAsia="ru-RU"/>
        </w:rPr>
        <w:t xml:space="preserve"> </w:t>
      </w:r>
      <w:r w:rsidRPr="00560CF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просп. Троицкий, ул. Вологодская, просп. Ломоносова, ул. Гайдара, которые не предусмотрены </w:t>
      </w:r>
    </w:p>
    <w:p w:rsidR="00560CFF" w:rsidRPr="00560CFF" w:rsidRDefault="00560CFF" w:rsidP="00560CF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560CF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в Градостроительном кодексе Российской Федерации </w:t>
      </w:r>
      <w:r w:rsidRPr="00560CF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br/>
        <w:t>и не определены Правительством Российской Федерации</w:t>
      </w:r>
    </w:p>
    <w:p w:rsidR="00560CFF" w:rsidRPr="00560CFF" w:rsidRDefault="00560CFF" w:rsidP="00560CF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560CF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</w:p>
    <w:p w:rsidR="00560CFF" w:rsidRPr="00560CFF" w:rsidRDefault="00560CFF" w:rsidP="00560C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 Границы территории, подлежащей комплексному развитию, отображены на схеме, выполненной в масштабе 1:1500, что позволяет передать информацию о предлагаемых границах (схема к приложению № 1).</w:t>
      </w:r>
    </w:p>
    <w:p w:rsidR="00560CFF" w:rsidRPr="00560CFF" w:rsidRDefault="00560CFF" w:rsidP="00560C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Calibri"/>
          <w:color w:val="000000"/>
          <w:sz w:val="28"/>
          <w:szCs w:val="28"/>
          <w:lang w:eastAsia="ru-RU"/>
        </w:rPr>
      </w:pPr>
      <w:r w:rsidRPr="00560CFF">
        <w:rPr>
          <w:rFonts w:ascii="Times New Roman" w:eastAsia="Times New Roman" w:hAnsi="Times New Roman" w:cs="Calibri"/>
          <w:color w:val="000000"/>
          <w:sz w:val="28"/>
          <w:szCs w:val="28"/>
          <w:lang w:eastAsia="ru-RU"/>
        </w:rPr>
        <w:t>2. Сведения, обосновывающие границы территории, подлежащей комплексному развитию.</w:t>
      </w:r>
    </w:p>
    <w:p w:rsidR="00560CFF" w:rsidRPr="00560CFF" w:rsidRDefault="00560CFF" w:rsidP="00560C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1) сложившаяся планировка территории:</w:t>
      </w:r>
    </w:p>
    <w:p w:rsidR="00560CFF" w:rsidRPr="00560CFF" w:rsidRDefault="00560CFF" w:rsidP="00560C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Застройка малоэтажная, представлена многоквартирными двухэтажными  домами с несущими и ограждающими конструкциями из дерева.</w:t>
      </w:r>
    </w:p>
    <w:p w:rsidR="00560CFF" w:rsidRPr="00560CFF" w:rsidRDefault="00560CFF" w:rsidP="00560C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Жилые дома/Здания (многоквартирные дома):</w:t>
      </w:r>
    </w:p>
    <w:p w:rsidR="00560CFF" w:rsidRPr="00560CFF" w:rsidRDefault="00560CFF" w:rsidP="00560C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ул. Вологодская,  д. 12 (кадастровый номер 29:22:040730:45);</w:t>
      </w:r>
    </w:p>
    <w:p w:rsidR="00560CFF" w:rsidRPr="00560CFF" w:rsidRDefault="00560CFF" w:rsidP="00560C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ул. Гайдара, д. 21, корп. 1 (кадастровый номер 29:22:040730:39) - признаны аварийными и подлежащими сносу. Снос и расселение указанных домов осуществляется за счет федеральных средств, предусмотренных  </w:t>
      </w: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в рамках адресной программы Архангельской области "Переселение граждан </w:t>
      </w: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из аварийного жилищного фонда на 2019 – 2025 годы" (утверждена постановлением Правительства Архангельской области от 26 марта 2019 года № 153-пп (с изменениями).</w:t>
      </w:r>
    </w:p>
    <w:p w:rsidR="00560CFF" w:rsidRPr="00560CFF" w:rsidRDefault="00560CFF" w:rsidP="00560C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Жилой дом/Здание (многоквартирный дом): </w:t>
      </w:r>
    </w:p>
    <w:p w:rsidR="00560CFF" w:rsidRPr="00560CFF" w:rsidRDefault="00560CFF" w:rsidP="00560C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ул. Вологодская, д. 16, корп. 1 (кадастровый номер 29:22:040730:32);</w:t>
      </w:r>
    </w:p>
    <w:p w:rsidR="00560CFF" w:rsidRPr="00560CFF" w:rsidRDefault="00560CFF" w:rsidP="00560C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ул. Вологодская, д. 14</w:t>
      </w: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(кадастровый номер 29:22:040730:43);</w:t>
      </w:r>
    </w:p>
    <w:p w:rsidR="00560CFF" w:rsidRPr="00560CFF" w:rsidRDefault="00560CFF" w:rsidP="00560C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ул. Вологодская, д. 16</w:t>
      </w: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 (кадастровый номер 29:22:040730:41);</w:t>
      </w:r>
    </w:p>
    <w:p w:rsidR="00560CFF" w:rsidRPr="00560CFF" w:rsidRDefault="00560CFF" w:rsidP="00560C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ул. Гайдара, д. 21</w:t>
      </w: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 (кадастровый номер 29:22:040730:38) – признаны аварийным и подлежащим сносу. Снос и расселение указанных домов осуществляется за счет внебюджетных источников (за счет средств лица, заключившего договор).</w:t>
      </w:r>
    </w:p>
    <w:p w:rsidR="00560CFF" w:rsidRPr="00560CFF" w:rsidRDefault="00560CFF" w:rsidP="00560C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Территория жилой застройки городского округа "Город Архангельск"                        в границах части элемента планировочной структуры: просп. Троицкий,                   ул. Вологодская, просп. Ломоносова, ул. Гайдара общей площадью 1,0792 га представлена двумя участками площадью 0,7503 га и площадью 0,3289 га.</w:t>
      </w:r>
    </w:p>
    <w:p w:rsidR="00560CFF" w:rsidRPr="00560CFF" w:rsidRDefault="00560CFF" w:rsidP="00560C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0CFF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Между участками площадью 0,7503 га и площадью 0,3289 га </w:t>
      </w: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расположен земельный участок с кадастровым номером 29:22:040730:3, который является </w:t>
      </w: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собственностью Российской Федерации, в границах которого расположен объект культурного наследия "Здание второй полицейской части (институт морфологии человека)" по просп. Ломоносова, д. 249. Реализацию решения </w:t>
      </w: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о комплексном развитии данной территории по вопросам, касающихся соблюдения режимов использования земель в границах охранной зоны объекта культурного наследия "Здание второй полицейской части (институт морфологии человека)", а также в границах зон регулирования застройки </w:t>
      </w: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и хозяйственной деятельности объектов культурного наследия осуществлять по согласованию  с инспекцией по охране объектов культурного наследия Архангельской области в соответствии с требованиями, установленными постановлением Правительства Архангельской области от 18 ноября 2014 года № 460-пп. </w:t>
      </w:r>
    </w:p>
    <w:p w:rsidR="00560CFF" w:rsidRPr="00560CFF" w:rsidRDefault="00560CFF" w:rsidP="00560C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Граница территории жилой застройки общей площадью 1,0792 га </w:t>
      </w: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не пересекает охранную зону участка территории объекта культурного наследия "Здание второй полицейской части (институт морфологии человека)" по просп. Ломоносова, д. 249.</w:t>
      </w:r>
    </w:p>
    <w:p w:rsidR="00560CFF" w:rsidRPr="00560CFF" w:rsidRDefault="00560CFF" w:rsidP="00560C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Территория жилой застройки городского округа "Город Архангельск"                   в границах части элемента планировочной структуры: просп. Троицкий, </w:t>
      </w: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ул. Вологодская, просп. Ломоносова, ул. Гайдара общей площадью 1,0792 га, расположена в зоне регулирования застройки 2 типа, частично в зоне Б наблюдения культурного слоя.</w:t>
      </w:r>
    </w:p>
    <w:p w:rsidR="00560CFF" w:rsidRPr="00560CFF" w:rsidRDefault="00560CFF" w:rsidP="00560C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границах территории жилой застройки общей площадью 1,0792 га,  подлежащей комплексному развитию, предусматривается строительство объектов жилого назначения, с учетом обеспеченности территории улично-дорожной сетью, местами хранения автотранспорта, объектами социальной, инженерной, коммерческой инфраструктуры, элементами благоустройства. Предполагаемое размещение жилья – не более 15,60 тыс. кв. м общей площади жилых помещений;</w:t>
      </w:r>
    </w:p>
    <w:p w:rsidR="00560CFF" w:rsidRPr="00560CFF" w:rsidRDefault="00560CFF" w:rsidP="00560C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2) существующее землепользование:</w:t>
      </w:r>
    </w:p>
    <w:p w:rsidR="00560CFF" w:rsidRPr="00560CFF" w:rsidRDefault="00560CFF" w:rsidP="00560C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29:22:040730:9 Вид права: Общая долевая собственность (Собственники помещений в многоквартирном доме);</w:t>
      </w:r>
    </w:p>
    <w:p w:rsidR="00560CFF" w:rsidRPr="00560CFF" w:rsidRDefault="00560CFF" w:rsidP="00560C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29:22:040730:15</w:t>
      </w: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Вид права: Государственная собственность;</w:t>
      </w:r>
    </w:p>
    <w:p w:rsidR="00560CFF" w:rsidRPr="00560CFF" w:rsidRDefault="00560CFF" w:rsidP="00560C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29:22:040730:10</w:t>
      </w: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Вид права: Общая долевая собственность (Собственники помещений в многоквартирном доме);</w:t>
      </w:r>
    </w:p>
    <w:p w:rsidR="00560CFF" w:rsidRPr="00560CFF" w:rsidRDefault="00560CFF" w:rsidP="00560C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29:22:040730:11</w:t>
      </w: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Вид права: Общая долевая собственность (Собственники помещений в многоквартирном доме);</w:t>
      </w:r>
    </w:p>
    <w:p w:rsidR="00560CFF" w:rsidRPr="00560CFF" w:rsidRDefault="00560CFF" w:rsidP="00560C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29:22:040730:12</w:t>
      </w: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Вид права: Общая долевая собственность (Собственники помещений в многоквартирном доме);</w:t>
      </w:r>
    </w:p>
    <w:p w:rsidR="00560CFF" w:rsidRPr="00560CFF" w:rsidRDefault="00560CFF" w:rsidP="00560C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29:22:040730:14</w:t>
      </w: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Вид права: Общая долевая собственность (Собственники помещений в многоквартирном доме);</w:t>
      </w:r>
    </w:p>
    <w:p w:rsidR="00560CFF" w:rsidRPr="00560CFF" w:rsidRDefault="00560CFF" w:rsidP="00560C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3) наличие инженерной, транспортной, коммунальной и социальной инфраструктур (планируемой и существующей):</w:t>
      </w:r>
    </w:p>
    <w:p w:rsidR="00560CFF" w:rsidRPr="00560CFF" w:rsidRDefault="00560CFF" w:rsidP="00560CF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0CFF">
        <w:rPr>
          <w:rFonts w:ascii="Times New Roman" w:hAnsi="Times New Roman"/>
          <w:sz w:val="28"/>
          <w:szCs w:val="28"/>
        </w:rPr>
        <w:t xml:space="preserve">Транспортная инфраструктура: </w:t>
      </w:r>
    </w:p>
    <w:p w:rsidR="00560CFF" w:rsidRPr="00560CFF" w:rsidRDefault="00560CFF" w:rsidP="00560CFF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0CFF">
        <w:rPr>
          <w:rFonts w:ascii="Times New Roman" w:hAnsi="Times New Roman"/>
          <w:sz w:val="28"/>
          <w:szCs w:val="28"/>
        </w:rPr>
        <w:t xml:space="preserve">Сформирована. </w:t>
      </w:r>
    </w:p>
    <w:p w:rsidR="00560CFF" w:rsidRPr="00560CFF" w:rsidRDefault="00560CFF" w:rsidP="00560CFF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0CFF">
        <w:rPr>
          <w:rFonts w:ascii="Times New Roman" w:hAnsi="Times New Roman"/>
          <w:sz w:val="28"/>
          <w:szCs w:val="28"/>
        </w:rPr>
        <w:lastRenderedPageBreak/>
        <w:t xml:space="preserve">Транспортная связь обеспечивается по просп. Ломоносова (магистральная улица общегородского значения регулируемого движения), просп. Троицкому (магистральная улица районного значения), ул. Вологодской и ул. Гайдара (улицы и дороги местного значения) в соответствии с картой планируемого размещения автомобильных дорог местного значения муниципального образования "Город Архангельск", включая создание и обеспечение функционирования парковок, в составе генерального плана муниципального образования "Город Архангельск", утвержденного постановлением министерства строительства и архитектуры Архангельской области от 2 апреля 2020 года № 37-п (с изменениями). </w:t>
      </w:r>
    </w:p>
    <w:p w:rsidR="00560CFF" w:rsidRPr="00560CFF" w:rsidRDefault="00560CFF" w:rsidP="00560CFF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0CFF">
        <w:rPr>
          <w:rFonts w:ascii="Times New Roman" w:hAnsi="Times New Roman"/>
          <w:sz w:val="28"/>
          <w:szCs w:val="28"/>
        </w:rPr>
        <w:t xml:space="preserve">Инженерная и коммунальная инфраструктуры: </w:t>
      </w:r>
    </w:p>
    <w:p w:rsidR="00560CFF" w:rsidRPr="00560CFF" w:rsidRDefault="00560CFF" w:rsidP="00560CF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0CFF">
        <w:rPr>
          <w:rFonts w:ascii="Times New Roman" w:hAnsi="Times New Roman"/>
          <w:sz w:val="28"/>
          <w:szCs w:val="28"/>
        </w:rPr>
        <w:t>Имеется возможность подключения к следующим сетям:</w:t>
      </w:r>
    </w:p>
    <w:p w:rsidR="00560CFF" w:rsidRPr="00560CFF" w:rsidRDefault="00560CFF" w:rsidP="00560CF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0CFF">
        <w:rPr>
          <w:rFonts w:ascii="Times New Roman" w:hAnsi="Times New Roman"/>
          <w:sz w:val="28"/>
          <w:szCs w:val="28"/>
        </w:rPr>
        <w:t xml:space="preserve">централизованным системам водоснабжения и водоотведения (письмо ООО "РВК-Архангельск" от </w:t>
      </w:r>
      <w:r w:rsidR="00C64462">
        <w:rPr>
          <w:rFonts w:ascii="Times New Roman" w:hAnsi="Times New Roman"/>
          <w:sz w:val="28"/>
          <w:szCs w:val="28"/>
        </w:rPr>
        <w:t>0</w:t>
      </w:r>
      <w:r w:rsidRPr="00560CFF">
        <w:rPr>
          <w:rFonts w:ascii="Times New Roman" w:hAnsi="Times New Roman"/>
          <w:sz w:val="28"/>
          <w:szCs w:val="28"/>
        </w:rPr>
        <w:t>9 февраля 2023 года № И.АР-09022023-087);</w:t>
      </w:r>
    </w:p>
    <w:p w:rsidR="00560CFF" w:rsidRPr="00560CFF" w:rsidRDefault="00560CFF" w:rsidP="00560CF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0CFF">
        <w:rPr>
          <w:rFonts w:ascii="Times New Roman" w:hAnsi="Times New Roman"/>
          <w:sz w:val="28"/>
          <w:szCs w:val="28"/>
        </w:rPr>
        <w:t xml:space="preserve">электроснабжения (письмо Архангельский филиал ПАО "Россети Северо-Запад" от </w:t>
      </w:r>
      <w:r w:rsidR="00C64462">
        <w:rPr>
          <w:rFonts w:ascii="Times New Roman" w:hAnsi="Times New Roman"/>
          <w:sz w:val="28"/>
          <w:szCs w:val="28"/>
        </w:rPr>
        <w:t>0</w:t>
      </w:r>
      <w:r w:rsidRPr="00560CFF">
        <w:rPr>
          <w:rFonts w:ascii="Times New Roman" w:hAnsi="Times New Roman"/>
          <w:sz w:val="28"/>
          <w:szCs w:val="28"/>
        </w:rPr>
        <w:t>2 февраля 2023 года № МР2/1/69-09/906);</w:t>
      </w:r>
    </w:p>
    <w:p w:rsidR="00560CFF" w:rsidRPr="00560CFF" w:rsidRDefault="00560CFF" w:rsidP="00560CF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0CFF">
        <w:rPr>
          <w:rFonts w:ascii="Times New Roman" w:hAnsi="Times New Roman"/>
          <w:sz w:val="28"/>
          <w:szCs w:val="28"/>
        </w:rPr>
        <w:t>канализации (письмо МУП "Городское благоустройство" от 10 февраля 2023 года</w:t>
      </w:r>
      <w:r w:rsidRPr="00560CFF">
        <w:t xml:space="preserve"> </w:t>
      </w:r>
      <w:r w:rsidRPr="00560CFF">
        <w:rPr>
          <w:rFonts w:ascii="Times New Roman" w:hAnsi="Times New Roman"/>
          <w:sz w:val="28"/>
          <w:szCs w:val="28"/>
        </w:rPr>
        <w:t>№ 153);</w:t>
      </w:r>
    </w:p>
    <w:p w:rsidR="00560CFF" w:rsidRPr="00560CFF" w:rsidRDefault="00560CFF" w:rsidP="00560CF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0CFF">
        <w:rPr>
          <w:rFonts w:ascii="Times New Roman" w:hAnsi="Times New Roman"/>
          <w:sz w:val="28"/>
          <w:szCs w:val="28"/>
        </w:rPr>
        <w:t xml:space="preserve">связи (письмо ПАО "Ростелеком" от 22 февраля 2023 года </w:t>
      </w:r>
      <w:r w:rsidRPr="00560CFF">
        <w:rPr>
          <w:rFonts w:ascii="Times New Roman" w:hAnsi="Times New Roman"/>
          <w:sz w:val="28"/>
          <w:szCs w:val="28"/>
        </w:rPr>
        <w:br/>
        <w:t>№ 01/05/20902/23);</w:t>
      </w:r>
    </w:p>
    <w:p w:rsidR="00560CFF" w:rsidRPr="00560CFF" w:rsidRDefault="00560CFF" w:rsidP="00560CF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0CFF">
        <w:rPr>
          <w:rFonts w:ascii="Times New Roman" w:hAnsi="Times New Roman"/>
          <w:sz w:val="28"/>
          <w:szCs w:val="28"/>
        </w:rPr>
        <w:t>к системе теплоснабжения ПАО "ТГК-2" в процессе обеспечения.</w:t>
      </w:r>
    </w:p>
    <w:p w:rsidR="00560CFF" w:rsidRPr="00560CFF" w:rsidRDefault="00560CFF" w:rsidP="00560CF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0CFF">
        <w:rPr>
          <w:rFonts w:ascii="Times New Roman" w:hAnsi="Times New Roman"/>
          <w:sz w:val="28"/>
          <w:szCs w:val="28"/>
        </w:rPr>
        <w:t>На территории имеются сети водопровода, хозяйственно-бытовой канализации, теплоснабжения, канализации. Предложения по обеспечению сохранения существующих инженерных сетей, их реконструкции, а также по строительству новых инженерных сетей определяются проектом планировки территории с учетом планируемой застройки застройщиком по техническим условиям, выданными ресурсоснабжающими организациями.</w:t>
      </w:r>
    </w:p>
    <w:p w:rsidR="00560CFF" w:rsidRPr="00560CFF" w:rsidRDefault="00560CFF" w:rsidP="00560CF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0CFF">
        <w:rPr>
          <w:rFonts w:ascii="Times New Roman" w:hAnsi="Times New Roman"/>
          <w:sz w:val="28"/>
          <w:szCs w:val="28"/>
        </w:rPr>
        <w:t xml:space="preserve">Социальная инфраструктура: </w:t>
      </w:r>
    </w:p>
    <w:p w:rsidR="00560CFF" w:rsidRPr="00560CFF" w:rsidRDefault="00560CFF" w:rsidP="00560CF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0CFF">
        <w:rPr>
          <w:rFonts w:ascii="Times New Roman" w:hAnsi="Times New Roman"/>
          <w:sz w:val="28"/>
          <w:szCs w:val="28"/>
        </w:rPr>
        <w:t xml:space="preserve">смежно с участком площадью 0,7503 территории жилой застройки городского округа "Город Архангельск" в границах части элемента планировочной структуры: просп. Троицкий, ул. Вологодская, </w:t>
      </w:r>
      <w:r w:rsidRPr="00560CFF">
        <w:rPr>
          <w:rFonts w:ascii="Times New Roman" w:hAnsi="Times New Roman"/>
          <w:sz w:val="28"/>
          <w:szCs w:val="28"/>
        </w:rPr>
        <w:br/>
        <w:t>просп. Ломоносова, ул. Гайдара общей площадью 1,0792 га га, на земельном участке с кадастровым номером 29:22:040730:1 расположено здание детского дошкольного учреждения: муниципальное бюджетное дошкольное образовательное учреждение городского округа "Город Архангельск" "Детский сад комбинированного вида № 135 "Дюймовочка" по просп. Троицкому, д. 140;</w:t>
      </w:r>
    </w:p>
    <w:p w:rsidR="00560CFF" w:rsidRPr="00560CFF" w:rsidRDefault="00560CFF" w:rsidP="00560CF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0CFF">
        <w:rPr>
          <w:rFonts w:ascii="Times New Roman" w:hAnsi="Times New Roman"/>
          <w:sz w:val="28"/>
          <w:szCs w:val="28"/>
        </w:rPr>
        <w:t>в радиусе 200 м на земельном участке с кадастровым номером 29:22:040724:6 расположено здание детского дошкольного учреждения: муниципальное бюджетное дошкольное образовательное учреждение городского округа "Город Архангельск" "Детский сад комбинированного вида № 135 "Дюймовочка" по ул. Вологодской, д. 17 корп. 1;</w:t>
      </w:r>
    </w:p>
    <w:p w:rsidR="00560CFF" w:rsidRPr="00560CFF" w:rsidRDefault="00560CFF" w:rsidP="00560CF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0CFF">
        <w:rPr>
          <w:rFonts w:ascii="Times New Roman" w:hAnsi="Times New Roman"/>
          <w:sz w:val="28"/>
          <w:szCs w:val="28"/>
        </w:rPr>
        <w:t xml:space="preserve">в радиусе 350 м на земельном участке с кадастровым номером 29:22:040734:1 расположено здание детского дошкольного учреждения: Муниципальное бюджетное дошкольное образовательное учреждение </w:t>
      </w:r>
      <w:r w:rsidRPr="00560CFF">
        <w:rPr>
          <w:rFonts w:ascii="Times New Roman" w:hAnsi="Times New Roman"/>
          <w:sz w:val="28"/>
          <w:szCs w:val="28"/>
        </w:rPr>
        <w:lastRenderedPageBreak/>
        <w:t>городского округа "Город Архангельск" "Детский сад общеразвивающего вида № 31 "Ивушка" по ул. Гайдара, д. 28;</w:t>
      </w:r>
    </w:p>
    <w:p w:rsidR="00560CFF" w:rsidRPr="00560CFF" w:rsidRDefault="00560CFF" w:rsidP="00560CF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0CFF">
        <w:rPr>
          <w:rFonts w:ascii="Times New Roman" w:hAnsi="Times New Roman"/>
          <w:sz w:val="28"/>
          <w:szCs w:val="28"/>
        </w:rPr>
        <w:t>в радиусе 420 м на земельном участке с кадастровым номером 29:22:040727:5 расположено здание детского дошкольного учреждения: муниципальное бюджетное дошкольное образовательное учреждение городского округа "Город Архангельск" "Детский сад комбинированного вида № 180 "Парусок" по ул. Гайдара, д. 45;</w:t>
      </w:r>
    </w:p>
    <w:p w:rsidR="00560CFF" w:rsidRPr="00560CFF" w:rsidRDefault="00560CFF" w:rsidP="00560CF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0CFF">
        <w:rPr>
          <w:rFonts w:ascii="Times New Roman" w:hAnsi="Times New Roman"/>
          <w:sz w:val="28"/>
          <w:szCs w:val="28"/>
        </w:rPr>
        <w:t>в радиусе 300 м на земельном участке с кадастровым номером 29:22:040733:10 расположено здание общеобразовательного учреждения: муниципальное бюджетное общеобразовательное учреждение городского округа "Город Архангельск" "Средняя школа № 14 с углублённым изучением отдельных предметов имени Я.И. Лейцингера" по просп. Троицкому, д. 130;</w:t>
      </w:r>
    </w:p>
    <w:p w:rsidR="00560CFF" w:rsidRPr="00560CFF" w:rsidRDefault="00560CFF" w:rsidP="00560CF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0CFF">
        <w:rPr>
          <w:rFonts w:ascii="Times New Roman" w:hAnsi="Times New Roman"/>
          <w:sz w:val="28"/>
          <w:szCs w:val="28"/>
        </w:rPr>
        <w:t>в радиусе 380 м на земельном участке с кадастровым номером 29:22:040721:12 расположено здание общеобразовательного учреждения:</w:t>
      </w:r>
      <w:r w:rsidRPr="00560CFF">
        <w:t xml:space="preserve"> </w:t>
      </w:r>
      <w:r w:rsidRPr="00560CFF">
        <w:rPr>
          <w:rFonts w:ascii="Times New Roman" w:hAnsi="Times New Roman"/>
          <w:sz w:val="28"/>
          <w:szCs w:val="28"/>
        </w:rPr>
        <w:t>муниципальное бюджетное общеобразовательное учреждение городского округа "Город Архангельск" "Средняя школа № 23 имени А.С. Пушкина"</w:t>
      </w:r>
      <w:r w:rsidRPr="00560CFF">
        <w:rPr>
          <w:rFonts w:ascii="Times New Roman" w:hAnsi="Times New Roman"/>
          <w:sz w:val="28"/>
          <w:szCs w:val="28"/>
        </w:rPr>
        <w:br/>
        <w:t>по просп. Троицкому, д. 162;</w:t>
      </w:r>
    </w:p>
    <w:p w:rsidR="00560CFF" w:rsidRPr="00560CFF" w:rsidRDefault="00560CFF" w:rsidP="00560CF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0CFF">
        <w:rPr>
          <w:rFonts w:ascii="Times New Roman" w:hAnsi="Times New Roman"/>
          <w:sz w:val="28"/>
          <w:szCs w:val="28"/>
        </w:rPr>
        <w:t>в радиусе 570 м на земельном участке с кадастровым номером 29:22:040735:4 расположено здание общеобразовательного учреждения:</w:t>
      </w:r>
      <w:r w:rsidRPr="00560CFF">
        <w:t xml:space="preserve"> </w:t>
      </w:r>
      <w:r w:rsidRPr="00560CFF">
        <w:rPr>
          <w:rFonts w:ascii="Times New Roman" w:hAnsi="Times New Roman"/>
          <w:sz w:val="28"/>
          <w:szCs w:val="28"/>
        </w:rPr>
        <w:t>муниципальное бюджетное общеобразовательное учреждение городского округа "Город Архангельск" "Средняя школа № 11" по просп. Советских космонавтов, д. 153;</w:t>
      </w:r>
    </w:p>
    <w:p w:rsidR="00560CFF" w:rsidRPr="00560CFF" w:rsidRDefault="00560CFF" w:rsidP="00560C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0CFF">
        <w:rPr>
          <w:rFonts w:ascii="Times New Roman" w:hAnsi="Times New Roman"/>
          <w:sz w:val="28"/>
          <w:szCs w:val="28"/>
        </w:rPr>
        <w:t>в радиусе 760 м на земельном участке с кадастровым номером 29:22:040718:12 расположено государственное автономное образовательное учреждение дополнительного профессионального образования "Архангельский областной институт открытого образования" по просп. Ломоносова, д. 270;</w:t>
      </w:r>
    </w:p>
    <w:p w:rsidR="00560CFF" w:rsidRPr="00560CFF" w:rsidRDefault="00560CFF" w:rsidP="00560C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4) наличие объектов федерального, регионального, местного значения, размещение которых предусмотрено на основании отраслевых документов </w:t>
      </w:r>
      <w:r w:rsidRPr="00560CFF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стратегического планирования, стратегий социально-экономического развития</w:t>
      </w: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Архангельской области и соответствующего муниципального образования </w:t>
      </w:r>
      <w:r w:rsidRPr="00560CFF">
        <w:rPr>
          <w:rFonts w:ascii="Times New Roman" w:eastAsia="Times New Roman" w:hAnsi="Times New Roman"/>
          <w:color w:val="000000"/>
          <w:spacing w:val="-8"/>
          <w:sz w:val="28"/>
          <w:szCs w:val="28"/>
          <w:lang w:eastAsia="ru-RU"/>
        </w:rPr>
        <w:t>Архангельской области, документов территориального планирования Российской</w:t>
      </w: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Федерации, Архангельской области и соответствующих муниципальных образований Архангельской области, межгосударственных программ, государственных программ Российской Федерации, национальных </w:t>
      </w:r>
      <w:r w:rsidRPr="00560CFF"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>проектов, государственных программ Архангельской области, инвестиционных</w:t>
      </w: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программ субъектов естественных монополий, решений органов государственной власти, иных главных распорядителей средств соответствующих бюджетов, </w:t>
      </w:r>
      <w:r w:rsidRPr="00560CFF">
        <w:rPr>
          <w:rFonts w:ascii="Times New Roman" w:eastAsia="Times New Roman" w:hAnsi="Times New Roman"/>
          <w:color w:val="000000"/>
          <w:spacing w:val="-6"/>
          <w:sz w:val="28"/>
          <w:szCs w:val="28"/>
          <w:lang w:eastAsia="ru-RU"/>
        </w:rPr>
        <w:t>предусматривающих создание объектов федерального, регионального и местного</w:t>
      </w: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значения: Отсутствуют;</w:t>
      </w:r>
    </w:p>
    <w:p w:rsidR="00560CFF" w:rsidRPr="00560CFF" w:rsidRDefault="00560CFF" w:rsidP="00560C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5) ограничения использования территории, включая зоны с особыми условиями использования территории, и иные режимы и ограничения использования территории, предусмотренные законодательством Российской Федерации, Архангельской области.</w:t>
      </w:r>
    </w:p>
    <w:p w:rsidR="00560CFF" w:rsidRPr="00560CFF" w:rsidRDefault="00560CFF" w:rsidP="00560C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Территория в границах части элемента планировочной структуры: </w:t>
      </w: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просп. Троицкий, ул. Вологодская, просп. Ломоносова, ул. Гайдара общей площадью 1,1175 га полностью расположена в границах следующих зон:</w:t>
      </w:r>
    </w:p>
    <w:p w:rsidR="00560CFF" w:rsidRPr="00560CFF" w:rsidRDefault="00560CFF" w:rsidP="00560C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зона регулирования застройки и хозяйственной деятельности 2 типа;</w:t>
      </w:r>
    </w:p>
    <w:p w:rsidR="00560CFF" w:rsidRPr="00560CFF" w:rsidRDefault="00560CFF" w:rsidP="00560C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зона Б наблюдения культурного слоя;</w:t>
      </w:r>
    </w:p>
    <w:p w:rsidR="00560CFF" w:rsidRPr="00560CFF" w:rsidRDefault="00560CFF" w:rsidP="00560C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третий пояс зон санитарной охраны источников водоснабжения.</w:t>
      </w:r>
    </w:p>
    <w:p w:rsidR="00560CFF" w:rsidRPr="00560CFF" w:rsidRDefault="00560CFF" w:rsidP="00560C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Территория в границах части элемента планировочной структуры: </w:t>
      </w: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просп. Троицкий, ул. Вологодская, просп. Ломоносова, ул. Гайдара общей площадью 1,0792 га частично расположена в границах следующих зон:</w:t>
      </w:r>
    </w:p>
    <w:p w:rsidR="00560CFF" w:rsidRPr="00560CFF" w:rsidRDefault="00560CFF" w:rsidP="00560C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зона с реестровым номером 29:22-6.576; Тип: Зона с особыми условиями использования территории; Вид: Охранная зона инженерных коммуникаций, Зона охраны искусственных объектов; Наименование: Охранная зона </w:t>
      </w: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"BЛ-04KB95 0,125KM"; Ограничение: Ограничения использования объектов недвижимости предусмотрены "Правилами установления охранных зон объектов электросетевого хозяйства и особых условий использования земельных участков, расположенных в границах таких зон", утвержденными постановлением Правительства Российской Федерации от 24 февраля </w:t>
      </w: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2009 года № 160. В охранных зонах запрещается осуществлять любые действия, которые могут нарушить безопасную работу объектов электросетевого хозяйства, в том числе привести к их повреждению или уничтожению, и (или) повлечь причинение вреда жизни, здоровью граждан </w:t>
      </w: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и имуществу физических или юридических лиц, а также повлечь нанесение экологического ущерба и возникновение пожаров, в том числе: - размещать любые объекты и предметы (материалы) в пределах созданных в соответствии </w:t>
      </w: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с требованиями нормативно-технических документов проходов и подъездов </w:t>
      </w: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для доступа к объектам электросетевого хозяйства, а также проводить любые работы и возводить сооружения, которые могут препятствовать доступу </w:t>
      </w: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к объектам электросетевого хозяйства, без создания необходимых для такого доступа проходов и подъездов; - находиться в пределах огороженной территории и помещениях распределительных устройств и подстанций, открывать двери и люки распределительных устройств и подстанций, производить переключения и подключения в электрических сетях, разводить огонь в пределах охранных зон вводных и распределительных устройств, подстанций, воздушных линий электропередачи, а также в охранных зонах кабельных линий электропередачи; - размещать свалки; - производить работы ударными механизмами, сбрасывать тяжести массой свыше 5 тонн, производить сброс и слив едких и коррозионных веществ и горюче-смазочных материалов; В пределах охранных зон без письменного решения о согласовании сетевых организаций юридическим и физическим лицам запрещаются: </w:t>
      </w: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а) строительство, капитальный ремонт, реконструкция или снос зданий </w:t>
      </w: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и сооружений; б) горные, взрывные, мелиоративные работы, в том числе связанные с временным затоплением земель; в) посадка и вырубка деревьев </w:t>
      </w: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и кустарников; г) земляные работы на глубине более 0,3 метра </w:t>
      </w: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(на вспахиваемых землях на глубине более 0,45 метра), а также планировка грунта; д) полевые сельскохозяйственные работы, связанные с вспашкой земли. </w:t>
      </w: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В охранных зонах, установленных для объектов электросетевого хозяйства напряжением до 1000 вольт без письменного решения о согласовании сетевых организаций запрещается: - складировать или размещать хранилища любых, </w:t>
      </w: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в том числе горюче-смазочных, материалов;</w:t>
      </w:r>
    </w:p>
    <w:p w:rsidR="00560CFF" w:rsidRPr="00560CFF" w:rsidRDefault="00560CFF" w:rsidP="00560C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зона с реестровым номером 29:22-6.709; Тип: Зона с особыми условиями использования территории; Вид: Зона публичного сервитута, Прочие зоны </w:t>
      </w: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с особыми условиями использования территории; Наименование: публичный сервитут "BЛ-04KB95 0,125KM"; Ограничение:</w:t>
      </w:r>
      <w:r w:rsidRPr="00560CFF">
        <w:rPr>
          <w:rFonts w:eastAsia="Times New Roman" w:cs="Calibri"/>
          <w:szCs w:val="20"/>
          <w:lang w:eastAsia="ru-RU"/>
        </w:rPr>
        <w:t xml:space="preserve"> </w:t>
      </w: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Публичный сервитут: размещение объекта электросетевого хозяйства объект электросетевого хозяйства ("BЛ-04KB95 0,125KM", инв. № 12.1.1.00006278). Срок публичного сервитута - 49 лет. ПАО "МРСК Северо-Запада", ИНН 7802312751, ОГРН 1047855175785, адрес: 163045, г. Архангельск, Кузнечихинский промузел, </w:t>
      </w: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4 проезд, строение 5, эл. почта: aesinfo@arhen.ru;</w:t>
      </w:r>
    </w:p>
    <w:p w:rsidR="00560CFF" w:rsidRDefault="00560CFF" w:rsidP="00560C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зона с реестровым номером 29:22-6.595; Тип: Зона с особыми условиями использования территории; Вид: Охранная зона инженерных коммуникаций, зона охраны искусственных объектов; Наименование: Охранная зона тепловых сетей; Ограничение: В пределах охранных зон тепловых сетей не допускается производить действия, которые могут повлечь нарушения в нормальной работе тепловых сетей, их повреждение, несчастные случаи, или препятствующие ремонту: а) размещать автозаправочные станции, хранилища горюче-смазочных материалов, складировать агрессивные химические материалы;</w:t>
      </w: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 б) загромождать подходы и подъезды к объектам и сооружениям тепловых сетей, складировать тяжелые и громоздкие материалы, возводить временные строения и заборы; в) устраивать спортивные и игровые площадки, неорганизованные рынки, остановочные пункты общественного транспорта, стоянки всех видов машин и механизмов, гаражи, огороды и т.п.; г) устраивать всякого рода свалки, разжигать костры, сжигать бытовой мусор или промышленные отходы; д) производить работы ударными механизмами, производить сброс и слив едких и коррозионно-активных веществ и горюче-смазочных материалов; е) проникать в помещения павильонов, центральных </w:t>
      </w:r>
      <w:r w:rsidR="00F41C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 индивидуальных тепловых пунктов посторонним лицам; ж) открывать, снимать, засыпать люки камер тепловых сетей; з) сбрасывать в камеры мусор, отходы, снег и т.д.; и) снимать покровный металлический слой тепловой изоляции; к) разрушать тепловую изоляцию; л) ходить по трубопроводам надземной прокладки (переход через трубы разрешается только </w:t>
      </w:r>
      <w:r w:rsidR="00F41C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 специальным переходным мостикам); м) занимать подвалы зданий, особенно имеющих опасность затопления, в которых проложены тепловые сети или оборудованы тепловые вводы под мастерские, склады, для иных целей;н) тепловые вводы в здания должны быть загерметизированы. Ограничения использования объектов недвижимости предусмотрены "Типовыми правилами охраны коммунальных тепловых сетей", утвержденными Приказом Министерства архитектуры, строительства и жилищно-коммунального хозяйства Российской Федерации от 17 августа 1992 года № 197.</w:t>
      </w:r>
    </w:p>
    <w:p w:rsidR="00F41C11" w:rsidRPr="00560CFF" w:rsidRDefault="00F41C11" w:rsidP="00560C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560CFF" w:rsidRPr="00560CFF" w:rsidRDefault="00560CFF" w:rsidP="00560CFF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0CFF">
        <w:rPr>
          <w:rFonts w:ascii="Times New Roman" w:hAnsi="Times New Roman"/>
          <w:sz w:val="28"/>
          <w:szCs w:val="28"/>
        </w:rPr>
        <w:lastRenderedPageBreak/>
        <w:t>3. Перечень земельных участков и расположенных на них объектов недвижимости.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188"/>
        <w:gridCol w:w="7666"/>
      </w:tblGrid>
      <w:tr w:rsidR="00560CFF" w:rsidRPr="00560CFF" w:rsidTr="00C64462">
        <w:tc>
          <w:tcPr>
            <w:tcW w:w="22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CFF" w:rsidRPr="00560CFF" w:rsidRDefault="00560CFF" w:rsidP="00560CF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0CFF">
              <w:rPr>
                <w:rFonts w:ascii="Times New Roman" w:hAnsi="Times New Roman"/>
                <w:sz w:val="24"/>
                <w:szCs w:val="24"/>
              </w:rPr>
              <w:t>Кадастровый номер участка</w:t>
            </w:r>
          </w:p>
        </w:tc>
        <w:tc>
          <w:tcPr>
            <w:tcW w:w="8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60CFF" w:rsidRPr="00560CFF" w:rsidRDefault="00560CFF" w:rsidP="00560CF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0CFF">
              <w:rPr>
                <w:rFonts w:ascii="Times New Roman" w:hAnsi="Times New Roman"/>
                <w:sz w:val="24"/>
                <w:szCs w:val="24"/>
              </w:rPr>
              <w:t>Кадастровый номер объекта недвижимости</w:t>
            </w:r>
          </w:p>
        </w:tc>
      </w:tr>
      <w:tr w:rsidR="00560CFF" w:rsidRPr="00560CFF" w:rsidTr="00C64462">
        <w:tc>
          <w:tcPr>
            <w:tcW w:w="2235" w:type="dxa"/>
            <w:tcBorders>
              <w:top w:val="single" w:sz="4" w:space="0" w:color="auto"/>
            </w:tcBorders>
            <w:shd w:val="clear" w:color="auto" w:fill="auto"/>
          </w:tcPr>
          <w:p w:rsidR="00560CFF" w:rsidRPr="00560CFF" w:rsidRDefault="00560CFF" w:rsidP="00560CF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60C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29:22:040730:9</w:t>
            </w:r>
          </w:p>
        </w:tc>
        <w:tc>
          <w:tcPr>
            <w:tcW w:w="8186" w:type="dxa"/>
            <w:tcBorders>
              <w:top w:val="single" w:sz="4" w:space="0" w:color="auto"/>
            </w:tcBorders>
            <w:shd w:val="clear" w:color="auto" w:fill="auto"/>
          </w:tcPr>
          <w:p w:rsidR="00560CFF" w:rsidRPr="00560CFF" w:rsidRDefault="00560CFF" w:rsidP="00560CF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60C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29:22:000000:8060 внутриквартальные сети водопровода 95 квартала, 29:22:040730:45</w:t>
            </w:r>
            <w:r w:rsidRPr="00560CFF">
              <w:rPr>
                <w:sz w:val="24"/>
                <w:szCs w:val="24"/>
              </w:rPr>
              <w:t xml:space="preserve"> </w:t>
            </w:r>
            <w:r w:rsidRPr="00560C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многоквартирный дом</w:t>
            </w:r>
          </w:p>
        </w:tc>
      </w:tr>
      <w:tr w:rsidR="00560CFF" w:rsidRPr="00560CFF" w:rsidTr="00C64462">
        <w:tc>
          <w:tcPr>
            <w:tcW w:w="2235" w:type="dxa"/>
            <w:shd w:val="clear" w:color="auto" w:fill="auto"/>
          </w:tcPr>
          <w:p w:rsidR="00560CFF" w:rsidRPr="00560CFF" w:rsidRDefault="00560CFF" w:rsidP="00560CF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60C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29:22:040730:15</w:t>
            </w:r>
          </w:p>
        </w:tc>
        <w:tc>
          <w:tcPr>
            <w:tcW w:w="8186" w:type="dxa"/>
            <w:shd w:val="clear" w:color="auto" w:fill="auto"/>
          </w:tcPr>
          <w:p w:rsidR="00560CFF" w:rsidRPr="00560CFF" w:rsidRDefault="00560CFF" w:rsidP="00560CF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60C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29:22:040730:38 многоквартирный дом, </w:t>
            </w:r>
          </w:p>
          <w:p w:rsidR="00560CFF" w:rsidRPr="00560CFF" w:rsidRDefault="00560CFF" w:rsidP="00560CF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60C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29:22:040730:40 водопроводная сеть ул. Гайдара, д. 21, </w:t>
            </w:r>
          </w:p>
          <w:p w:rsidR="00560CFF" w:rsidRPr="00560CFF" w:rsidRDefault="00560CFF" w:rsidP="00560CF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60C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29:22:040730:447внутриквартальные сети хозяйственно-бытовой канализации 95 квартала</w:t>
            </w:r>
          </w:p>
        </w:tc>
      </w:tr>
      <w:tr w:rsidR="00560CFF" w:rsidRPr="00560CFF" w:rsidTr="00C64462">
        <w:tc>
          <w:tcPr>
            <w:tcW w:w="2235" w:type="dxa"/>
            <w:shd w:val="clear" w:color="auto" w:fill="auto"/>
          </w:tcPr>
          <w:p w:rsidR="00560CFF" w:rsidRPr="00560CFF" w:rsidRDefault="00560CFF" w:rsidP="00560CF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60C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29:22:040730:10</w:t>
            </w:r>
          </w:p>
        </w:tc>
        <w:tc>
          <w:tcPr>
            <w:tcW w:w="8186" w:type="dxa"/>
            <w:shd w:val="clear" w:color="auto" w:fill="auto"/>
          </w:tcPr>
          <w:p w:rsidR="00560CFF" w:rsidRPr="00560CFF" w:rsidRDefault="00560CFF" w:rsidP="00560CF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60C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29:22:040730:43</w:t>
            </w:r>
            <w:r w:rsidRPr="00560CFF">
              <w:rPr>
                <w:sz w:val="24"/>
                <w:szCs w:val="24"/>
              </w:rPr>
              <w:t xml:space="preserve"> </w:t>
            </w:r>
            <w:r w:rsidRPr="00560C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многоквартирный дом</w:t>
            </w:r>
          </w:p>
        </w:tc>
      </w:tr>
      <w:tr w:rsidR="00560CFF" w:rsidRPr="00560CFF" w:rsidTr="00C64462">
        <w:tc>
          <w:tcPr>
            <w:tcW w:w="2235" w:type="dxa"/>
            <w:shd w:val="clear" w:color="auto" w:fill="auto"/>
          </w:tcPr>
          <w:p w:rsidR="00560CFF" w:rsidRPr="00560CFF" w:rsidRDefault="00560CFF" w:rsidP="00560CF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60C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29:22:040730:11</w:t>
            </w:r>
          </w:p>
        </w:tc>
        <w:tc>
          <w:tcPr>
            <w:tcW w:w="8186" w:type="dxa"/>
            <w:shd w:val="clear" w:color="auto" w:fill="auto"/>
          </w:tcPr>
          <w:p w:rsidR="00560CFF" w:rsidRPr="00560CFF" w:rsidRDefault="00560CFF" w:rsidP="00560CF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60C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29:22:000000:8060 внутриквартальные сети водопровода 95 квартала, 29:22:040730:41</w:t>
            </w:r>
            <w:r w:rsidRPr="00560CFF">
              <w:rPr>
                <w:sz w:val="24"/>
                <w:szCs w:val="24"/>
              </w:rPr>
              <w:t xml:space="preserve"> </w:t>
            </w:r>
            <w:r w:rsidRPr="00560C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многоквартирный дом</w:t>
            </w:r>
          </w:p>
        </w:tc>
      </w:tr>
      <w:tr w:rsidR="00560CFF" w:rsidRPr="00560CFF" w:rsidTr="00C64462">
        <w:tc>
          <w:tcPr>
            <w:tcW w:w="2235" w:type="dxa"/>
            <w:shd w:val="clear" w:color="auto" w:fill="auto"/>
          </w:tcPr>
          <w:p w:rsidR="00560CFF" w:rsidRPr="00560CFF" w:rsidRDefault="00560CFF" w:rsidP="00560CF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60C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29:22:040730:12</w:t>
            </w:r>
          </w:p>
        </w:tc>
        <w:tc>
          <w:tcPr>
            <w:tcW w:w="8186" w:type="dxa"/>
            <w:shd w:val="clear" w:color="auto" w:fill="auto"/>
          </w:tcPr>
          <w:p w:rsidR="00560CFF" w:rsidRPr="00560CFF" w:rsidRDefault="00560CFF" w:rsidP="00560CF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60C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29:22:000000:8060</w:t>
            </w:r>
            <w:r w:rsidRPr="00560CFF">
              <w:rPr>
                <w:sz w:val="24"/>
                <w:szCs w:val="24"/>
              </w:rPr>
              <w:t xml:space="preserve"> </w:t>
            </w:r>
            <w:r w:rsidRPr="00560C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внутриквартальные сети водопровода 95 квартала, 29:22:040730:32 многоквартирный дом</w:t>
            </w:r>
          </w:p>
        </w:tc>
      </w:tr>
      <w:tr w:rsidR="00560CFF" w:rsidRPr="00560CFF" w:rsidTr="00C64462">
        <w:tc>
          <w:tcPr>
            <w:tcW w:w="2235" w:type="dxa"/>
            <w:shd w:val="clear" w:color="auto" w:fill="auto"/>
          </w:tcPr>
          <w:p w:rsidR="00560CFF" w:rsidRPr="00560CFF" w:rsidRDefault="00560CFF" w:rsidP="00560CF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60C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29:22:040730:14</w:t>
            </w:r>
          </w:p>
        </w:tc>
        <w:tc>
          <w:tcPr>
            <w:tcW w:w="8186" w:type="dxa"/>
            <w:shd w:val="clear" w:color="auto" w:fill="auto"/>
          </w:tcPr>
          <w:p w:rsidR="00560CFF" w:rsidRPr="00560CFF" w:rsidRDefault="00560CFF" w:rsidP="00560CF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60C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29:22:040730:39 многоквартирный дом</w:t>
            </w:r>
          </w:p>
        </w:tc>
      </w:tr>
    </w:tbl>
    <w:p w:rsidR="00560CFF" w:rsidRPr="00560CFF" w:rsidRDefault="00560CFF" w:rsidP="00560CF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18"/>
          <w:szCs w:val="18"/>
        </w:rPr>
      </w:pPr>
    </w:p>
    <w:p w:rsidR="00560CFF" w:rsidRPr="00560CFF" w:rsidRDefault="00560CFF" w:rsidP="00560CF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0CFF">
        <w:rPr>
          <w:rFonts w:ascii="Times New Roman" w:hAnsi="Times New Roman"/>
          <w:sz w:val="28"/>
          <w:szCs w:val="28"/>
        </w:rPr>
        <w:t>4. Информация об источниках финансирования</w:t>
      </w:r>
    </w:p>
    <w:p w:rsidR="00560CFF" w:rsidRPr="00560CFF" w:rsidRDefault="00560CFF" w:rsidP="00560CF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0CFF">
        <w:rPr>
          <w:rFonts w:ascii="Times New Roman" w:hAnsi="Times New Roman"/>
          <w:sz w:val="28"/>
          <w:szCs w:val="28"/>
        </w:rPr>
        <w:t xml:space="preserve">Внебюджетные источники финансирования. </w:t>
      </w:r>
    </w:p>
    <w:p w:rsidR="00560CFF" w:rsidRPr="00560CFF" w:rsidRDefault="00560CFF" w:rsidP="00560CF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0CFF">
        <w:rPr>
          <w:rFonts w:ascii="Times New Roman" w:hAnsi="Times New Roman"/>
          <w:sz w:val="28"/>
          <w:szCs w:val="28"/>
        </w:rPr>
        <w:t>Реализация решения о комплексном развитии территории жилой застройки городского округа "Город Архангельск" в отношении двух несмежных территорий, в границах которых предусматривается осуществление деятельности по комплексному развитию территории, с заключением одного договора о комплексном развитии таких территорий:</w:t>
      </w:r>
    </w:p>
    <w:p w:rsidR="00560CFF" w:rsidRPr="00560CFF" w:rsidRDefault="00560CFF" w:rsidP="00560CF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0CFF">
        <w:rPr>
          <w:rFonts w:ascii="Times New Roman" w:hAnsi="Times New Roman"/>
          <w:sz w:val="28"/>
          <w:szCs w:val="28"/>
        </w:rPr>
        <w:t>в границах части элемента планировочной структуры: просп. Троицкий,</w:t>
      </w:r>
      <w:r w:rsidRPr="00560CFF">
        <w:rPr>
          <w:rFonts w:ascii="Times New Roman" w:hAnsi="Times New Roman"/>
          <w:sz w:val="28"/>
          <w:szCs w:val="28"/>
        </w:rPr>
        <w:br/>
        <w:t>ул. Вологодская, просп. Ломоносова, ул. Гайдара общей площадью 1,0792 га (Территория 1)</w:t>
      </w:r>
      <w:r w:rsidRPr="00560CFF">
        <w:t xml:space="preserve"> </w:t>
      </w:r>
      <w:r w:rsidRPr="00560CFF">
        <w:rPr>
          <w:rFonts w:ascii="Times New Roman" w:hAnsi="Times New Roman"/>
          <w:sz w:val="28"/>
          <w:szCs w:val="28"/>
        </w:rPr>
        <w:t>осуществляется без привлечения и использования бюджетных средств городского округа "Город Архангельск" и Правительства Архангельской области.</w:t>
      </w:r>
    </w:p>
    <w:p w:rsidR="00560CFF" w:rsidRPr="00560CFF" w:rsidRDefault="00560CFF" w:rsidP="00560CF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0CFF">
        <w:rPr>
          <w:rFonts w:ascii="Times New Roman" w:hAnsi="Times New Roman"/>
          <w:sz w:val="28"/>
          <w:szCs w:val="28"/>
        </w:rPr>
        <w:t>5.</w:t>
      </w:r>
      <w:r w:rsidRPr="00560CFF">
        <w:t xml:space="preserve"> </w:t>
      </w:r>
      <w:r w:rsidRPr="00560CFF">
        <w:rPr>
          <w:rFonts w:ascii="Times New Roman" w:hAnsi="Times New Roman"/>
          <w:sz w:val="28"/>
          <w:szCs w:val="28"/>
        </w:rPr>
        <w:t xml:space="preserve">Информация о возможности подключения (технологического присоединения) объектов капитального строительства к сетям инженерно-технического обеспечения имеется: к централизованным системам водоснабжения и водоотведения (письмо ООО "РВК-Архангельск"  </w:t>
      </w:r>
      <w:r w:rsidRPr="00560CFF">
        <w:rPr>
          <w:rFonts w:ascii="Times New Roman" w:hAnsi="Times New Roman"/>
          <w:sz w:val="28"/>
          <w:szCs w:val="28"/>
        </w:rPr>
        <w:br/>
        <w:t xml:space="preserve">от 9 февраля 2023 года № И.АР-09022023-087); к системе электроснабжения (письмо Архангельского филиала ПАО "Россети Северо-Запад" от 2 февраля </w:t>
      </w:r>
      <w:r w:rsidRPr="00560CFF">
        <w:rPr>
          <w:rFonts w:ascii="Times New Roman" w:hAnsi="Times New Roman"/>
          <w:sz w:val="28"/>
          <w:szCs w:val="28"/>
        </w:rPr>
        <w:br/>
        <w:t xml:space="preserve">2023 года № МР2/1/69-09/906); к системе канализации (письмо </w:t>
      </w:r>
      <w:r w:rsidRPr="00560CFF">
        <w:rPr>
          <w:rFonts w:ascii="Times New Roman" w:hAnsi="Times New Roman"/>
          <w:sz w:val="28"/>
          <w:szCs w:val="28"/>
        </w:rPr>
        <w:br/>
        <w:t xml:space="preserve">МУП "Городское благоустройство" от 10 февраля 2023 года № 153); </w:t>
      </w:r>
      <w:r w:rsidRPr="00560CFF">
        <w:rPr>
          <w:rFonts w:ascii="Times New Roman" w:hAnsi="Times New Roman"/>
          <w:sz w:val="28"/>
          <w:szCs w:val="28"/>
        </w:rPr>
        <w:br/>
        <w:t xml:space="preserve">связи (письмо ПАО "Ростелеком" от 22 февраля 2023 года № 01/05/20902/23); </w:t>
      </w:r>
      <w:r w:rsidRPr="00560CFF">
        <w:rPr>
          <w:rFonts w:ascii="Times New Roman" w:hAnsi="Times New Roman"/>
          <w:sz w:val="28"/>
          <w:szCs w:val="28"/>
        </w:rPr>
        <w:br/>
        <w:t>к системе теплоснабжения ПАО "ТГК-2" в процессе обеспечения.</w:t>
      </w:r>
    </w:p>
    <w:p w:rsidR="00560CFF" w:rsidRPr="00560CFF" w:rsidRDefault="00560CFF" w:rsidP="00560C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64462" w:rsidRDefault="00C64462" w:rsidP="00560CF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Calibri"/>
          <w:b/>
          <w:sz w:val="28"/>
          <w:szCs w:val="28"/>
          <w:lang w:eastAsia="ru-RU"/>
        </w:rPr>
      </w:pPr>
    </w:p>
    <w:p w:rsidR="00C64462" w:rsidRDefault="00C64462" w:rsidP="00560CF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Calibri"/>
          <w:b/>
          <w:sz w:val="28"/>
          <w:szCs w:val="28"/>
          <w:lang w:eastAsia="ru-RU"/>
        </w:rPr>
      </w:pPr>
    </w:p>
    <w:p w:rsidR="00C64462" w:rsidRDefault="00C64462" w:rsidP="00560CF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Calibri"/>
          <w:b/>
          <w:sz w:val="28"/>
          <w:szCs w:val="28"/>
          <w:lang w:eastAsia="ru-RU"/>
        </w:rPr>
      </w:pPr>
    </w:p>
    <w:p w:rsidR="00C64462" w:rsidRDefault="00C64462" w:rsidP="00560CF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Calibri"/>
          <w:b/>
          <w:sz w:val="28"/>
          <w:szCs w:val="28"/>
          <w:lang w:eastAsia="ru-RU"/>
        </w:rPr>
      </w:pPr>
    </w:p>
    <w:p w:rsidR="00C64462" w:rsidRDefault="00C64462" w:rsidP="00560CF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Calibri"/>
          <w:b/>
          <w:sz w:val="28"/>
          <w:szCs w:val="28"/>
          <w:lang w:eastAsia="ru-RU"/>
        </w:rPr>
      </w:pPr>
    </w:p>
    <w:p w:rsidR="00560CFF" w:rsidRPr="00560CFF" w:rsidRDefault="00560CFF" w:rsidP="00560CF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560CFF">
        <w:rPr>
          <w:rFonts w:ascii="Times New Roman" w:eastAsia="Times New Roman" w:hAnsi="Times New Roman" w:cs="Calibri"/>
          <w:b/>
          <w:sz w:val="28"/>
          <w:szCs w:val="28"/>
          <w:lang w:val="en-US" w:eastAsia="ru-RU"/>
        </w:rPr>
        <w:lastRenderedPageBreak/>
        <w:t>II</w:t>
      </w:r>
      <w:r w:rsidRPr="00560CFF">
        <w:rPr>
          <w:rFonts w:ascii="Times New Roman" w:eastAsia="Times New Roman" w:hAnsi="Times New Roman" w:cs="Calibri"/>
          <w:b/>
          <w:sz w:val="28"/>
          <w:szCs w:val="28"/>
          <w:lang w:eastAsia="ru-RU"/>
        </w:rPr>
        <w:t xml:space="preserve">. </w:t>
      </w:r>
      <w:r w:rsidRPr="00560CF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Объем строительства </w:t>
      </w:r>
    </w:p>
    <w:p w:rsidR="00560CFF" w:rsidRPr="00560CFF" w:rsidRDefault="00560CFF" w:rsidP="00560CF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560CFF" w:rsidRPr="00560CFF" w:rsidRDefault="00560CFF" w:rsidP="00560CF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560CF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Территория </w:t>
      </w:r>
    </w:p>
    <w:p w:rsidR="00560CFF" w:rsidRPr="00560CFF" w:rsidRDefault="00560CFF" w:rsidP="00560CF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560CF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 границах части элемента планировочной структуры:</w:t>
      </w:r>
      <w:r w:rsidRPr="00560CFF">
        <w:rPr>
          <w:rFonts w:eastAsia="Times New Roman" w:cs="Calibri"/>
          <w:b/>
          <w:szCs w:val="20"/>
          <w:lang w:eastAsia="ru-RU"/>
        </w:rPr>
        <w:t xml:space="preserve"> </w:t>
      </w:r>
      <w:r w:rsidRPr="00560CFF">
        <w:rPr>
          <w:rFonts w:eastAsia="Times New Roman" w:cs="Calibri"/>
          <w:b/>
          <w:szCs w:val="20"/>
          <w:lang w:eastAsia="ru-RU"/>
        </w:rPr>
        <w:br/>
      </w:r>
      <w:r w:rsidRPr="00560CF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просп. Троицкий, ул. Вологодская, просп. Ломоносова, ул. Гайдара </w:t>
      </w:r>
    </w:p>
    <w:p w:rsidR="00560CFF" w:rsidRPr="00560CFF" w:rsidRDefault="00560CFF" w:rsidP="00560CF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560CF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общей площадью 1,0792 га</w:t>
      </w:r>
    </w:p>
    <w:p w:rsidR="00560CFF" w:rsidRPr="00560CFF" w:rsidRDefault="00560CFF" w:rsidP="00560C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60CFF" w:rsidRPr="00560CFF" w:rsidRDefault="00560CFF" w:rsidP="00560CF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0CFF">
        <w:rPr>
          <w:rFonts w:ascii="Times New Roman" w:hAnsi="Times New Roman"/>
          <w:sz w:val="28"/>
          <w:szCs w:val="28"/>
        </w:rPr>
        <w:t>Территория жилой застройки городского округа "Город Архангельск"</w:t>
      </w:r>
      <w:r w:rsidRPr="00560CFF">
        <w:rPr>
          <w:rFonts w:ascii="Times New Roman" w:hAnsi="Times New Roman"/>
          <w:sz w:val="28"/>
          <w:szCs w:val="28"/>
        </w:rPr>
        <w:br/>
        <w:t>в границах части элемента планировочной структуры: просп. Троицкий,</w:t>
      </w:r>
      <w:r w:rsidRPr="00560CFF">
        <w:rPr>
          <w:rFonts w:ascii="Times New Roman" w:hAnsi="Times New Roman"/>
          <w:sz w:val="28"/>
          <w:szCs w:val="28"/>
        </w:rPr>
        <w:br/>
        <w:t>ул. Вологодская, просп. Ломоносова, ул. Гайдара общей площадью 1,0792 га представлена двумя участками площадью 0,7503 га и площадью 0,3289 га.</w:t>
      </w:r>
    </w:p>
    <w:p w:rsidR="00560CFF" w:rsidRPr="00560CFF" w:rsidRDefault="00560CFF" w:rsidP="00560CF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0CFF">
        <w:rPr>
          <w:rFonts w:ascii="Times New Roman" w:hAnsi="Times New Roman"/>
          <w:sz w:val="28"/>
          <w:szCs w:val="28"/>
        </w:rPr>
        <w:t xml:space="preserve">В границах территории жилой застройки общей площадью 1,0792 га, подлежащей комплексному развитию, предусматривается строительство объектов жилого назначения, с учетом обеспеченности территории улично-дорожной сетью, местами хранения автотранспорта, объектами социальной, инженерной, коммерческой инфраструктуры, элементами благоустройства. Общий объем строительства не более 18,35 тыс. кв. м, где не более </w:t>
      </w:r>
      <w:r w:rsidRPr="00560CFF">
        <w:rPr>
          <w:rFonts w:ascii="Times New Roman" w:hAnsi="Times New Roman"/>
          <w:sz w:val="28"/>
          <w:szCs w:val="28"/>
        </w:rPr>
        <w:br/>
        <w:t>15,6 тыс. кв. м - общая площадь жилых помещений; не более 2,75 тыс. кв. м - общая площадь нежилых помещений.</w:t>
      </w:r>
    </w:p>
    <w:p w:rsidR="00560CFF" w:rsidRPr="00560CFF" w:rsidRDefault="00560CFF" w:rsidP="00560CF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0CFF">
        <w:rPr>
          <w:rFonts w:ascii="Times New Roman" w:hAnsi="Times New Roman"/>
          <w:sz w:val="28"/>
          <w:szCs w:val="28"/>
        </w:rPr>
        <w:t xml:space="preserve">Помимо размещаемых объектов капитального строительства </w:t>
      </w:r>
      <w:r w:rsidRPr="00560CFF">
        <w:rPr>
          <w:rFonts w:ascii="Times New Roman" w:hAnsi="Times New Roman"/>
          <w:sz w:val="28"/>
          <w:szCs w:val="28"/>
        </w:rPr>
        <w:br/>
        <w:t>на территории предусматривается:</w:t>
      </w:r>
    </w:p>
    <w:p w:rsidR="00560CFF" w:rsidRPr="00560CFF" w:rsidRDefault="00560CFF" w:rsidP="00560CF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0CFF">
        <w:rPr>
          <w:rFonts w:ascii="Times New Roman" w:hAnsi="Times New Roman"/>
          <w:sz w:val="28"/>
          <w:szCs w:val="28"/>
        </w:rPr>
        <w:t>создание современных детских игровых комплексов и установка безопасного оборудования на детских и спортивных игровых площадках;</w:t>
      </w:r>
    </w:p>
    <w:p w:rsidR="00560CFF" w:rsidRPr="00560CFF" w:rsidRDefault="00560CFF" w:rsidP="00560CF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0CFF">
        <w:rPr>
          <w:rFonts w:ascii="Times New Roman" w:hAnsi="Times New Roman"/>
          <w:sz w:val="28"/>
          <w:szCs w:val="28"/>
        </w:rPr>
        <w:t>создание комплексного благоустройства дворовой территории</w:t>
      </w:r>
      <w:r w:rsidRPr="00560CFF">
        <w:rPr>
          <w:rFonts w:ascii="Times New Roman" w:hAnsi="Times New Roman"/>
          <w:sz w:val="28"/>
          <w:szCs w:val="28"/>
        </w:rPr>
        <w:br/>
        <w:t xml:space="preserve">с благоприятной жизненной средой с обеспечением комфортных условий </w:t>
      </w:r>
      <w:r w:rsidRPr="00560CFF">
        <w:rPr>
          <w:rFonts w:ascii="Times New Roman" w:hAnsi="Times New Roman"/>
          <w:sz w:val="28"/>
          <w:szCs w:val="28"/>
        </w:rPr>
        <w:br/>
        <w:t xml:space="preserve">для населения, физической, пространственной и информационной доступностью зданий, сооружений, дворовой и общественной территории </w:t>
      </w:r>
      <w:r w:rsidRPr="00560CFF">
        <w:rPr>
          <w:rFonts w:ascii="Times New Roman" w:hAnsi="Times New Roman"/>
          <w:sz w:val="28"/>
          <w:szCs w:val="28"/>
        </w:rPr>
        <w:br/>
        <w:t>для инвалидов и других маломобильных групп населения;</w:t>
      </w:r>
    </w:p>
    <w:p w:rsidR="00560CFF" w:rsidRPr="00560CFF" w:rsidRDefault="00560CFF" w:rsidP="00560CF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0CFF">
        <w:rPr>
          <w:rFonts w:ascii="Times New Roman" w:hAnsi="Times New Roman"/>
          <w:sz w:val="28"/>
          <w:szCs w:val="28"/>
        </w:rPr>
        <w:t>устройство площадок для отдыха взрослого населения;</w:t>
      </w:r>
    </w:p>
    <w:p w:rsidR="00560CFF" w:rsidRPr="00560CFF" w:rsidRDefault="00560CFF" w:rsidP="00560CF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0CFF">
        <w:rPr>
          <w:rFonts w:ascii="Times New Roman" w:hAnsi="Times New Roman"/>
          <w:sz w:val="28"/>
          <w:szCs w:val="28"/>
        </w:rPr>
        <w:t xml:space="preserve">элементы улично-дорожной сети, включая элементы озеленения </w:t>
      </w:r>
      <w:r w:rsidRPr="00560CFF">
        <w:rPr>
          <w:rFonts w:ascii="Times New Roman" w:hAnsi="Times New Roman"/>
          <w:sz w:val="28"/>
          <w:szCs w:val="28"/>
        </w:rPr>
        <w:br/>
        <w:t>и благоустройства, тротуаров и парковок.</w:t>
      </w:r>
    </w:p>
    <w:p w:rsidR="00560CFF" w:rsidRPr="00560CFF" w:rsidRDefault="00560CFF" w:rsidP="00560CF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0CFF">
        <w:rPr>
          <w:rFonts w:ascii="Times New Roman" w:hAnsi="Times New Roman"/>
          <w:sz w:val="28"/>
          <w:szCs w:val="28"/>
        </w:rPr>
        <w:t>Реализация строительства объектов жилого назначения, с учетом обеспеченности территории улично-дорожной сетью, местами хранения автотранспорта, объектами социальной, инженерной, коммерческой инфраструктуры, элементами благоустройства осуществляется за счет внебюджетных источников (за счет средств лица, заключившего договор).".</w:t>
      </w:r>
    </w:p>
    <w:p w:rsidR="00560CFF" w:rsidRPr="00560CFF" w:rsidRDefault="00560CFF" w:rsidP="00560CF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560CFF" w:rsidRPr="00560CFF" w:rsidRDefault="00560CFF" w:rsidP="00C6446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0C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_________</w:t>
      </w:r>
    </w:p>
    <w:p w:rsidR="00E405D8" w:rsidRPr="00E405D8" w:rsidRDefault="00E405D8" w:rsidP="00E405D8">
      <w:pPr>
        <w:spacing w:after="0" w:line="240" w:lineRule="auto"/>
        <w:jc w:val="center"/>
        <w:rPr>
          <w:rFonts w:ascii="Times New Roman" w:eastAsia="Times New Roman" w:hAnsi="Times New Roman"/>
          <w:sz w:val="18"/>
          <w:szCs w:val="20"/>
          <w:lang w:eastAsia="ru-RU"/>
        </w:rPr>
      </w:pPr>
    </w:p>
    <w:p w:rsidR="00C76251" w:rsidRPr="00C76251" w:rsidRDefault="00C76251" w:rsidP="00C76251">
      <w:pPr>
        <w:widowControl w:val="0"/>
        <w:autoSpaceDE w:val="0"/>
        <w:autoSpaceDN w:val="0"/>
        <w:spacing w:after="0" w:line="23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C76251" w:rsidRDefault="00C76251" w:rsidP="00995CA6">
      <w:pPr>
        <w:pStyle w:val="ConsPlusNormal"/>
        <w:jc w:val="center"/>
      </w:pPr>
    </w:p>
    <w:p w:rsidR="00C76251" w:rsidRDefault="00C76251" w:rsidP="00995CA6">
      <w:pPr>
        <w:pStyle w:val="ConsPlusNormal"/>
        <w:jc w:val="center"/>
      </w:pPr>
    </w:p>
    <w:p w:rsidR="00C76251" w:rsidRDefault="00C76251" w:rsidP="00995CA6">
      <w:pPr>
        <w:pStyle w:val="ConsPlusNormal"/>
        <w:jc w:val="center"/>
      </w:pPr>
    </w:p>
    <w:sectPr w:rsidR="00C76251" w:rsidSect="00560CFF">
      <w:pgSz w:w="11906" w:h="16838" w:code="9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4462" w:rsidRDefault="00C64462" w:rsidP="00C51AF0">
      <w:pPr>
        <w:spacing w:after="0" w:line="240" w:lineRule="auto"/>
      </w:pPr>
      <w:r>
        <w:separator/>
      </w:r>
    </w:p>
  </w:endnote>
  <w:endnote w:type="continuationSeparator" w:id="0">
    <w:p w:rsidR="00C64462" w:rsidRDefault="00C64462" w:rsidP="00C51A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4462" w:rsidRDefault="00C64462" w:rsidP="00C51AF0">
      <w:pPr>
        <w:spacing w:after="0" w:line="240" w:lineRule="auto"/>
      </w:pPr>
      <w:r>
        <w:separator/>
      </w:r>
    </w:p>
  </w:footnote>
  <w:footnote w:type="continuationSeparator" w:id="0">
    <w:p w:rsidR="00C64462" w:rsidRDefault="00C64462" w:rsidP="00C51A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462" w:rsidRPr="00C51AF0" w:rsidRDefault="00C64462" w:rsidP="00C51AF0">
    <w:pPr>
      <w:pStyle w:val="a5"/>
      <w:jc w:val="center"/>
      <w:rPr>
        <w:rFonts w:ascii="Times New Roman" w:hAnsi="Times New Roman"/>
        <w:sz w:val="28"/>
        <w:szCs w:val="28"/>
      </w:rPr>
    </w:pPr>
    <w:r w:rsidRPr="00C51AF0">
      <w:rPr>
        <w:rFonts w:ascii="Times New Roman" w:hAnsi="Times New Roman"/>
        <w:sz w:val="28"/>
        <w:szCs w:val="28"/>
      </w:rPr>
      <w:fldChar w:fldCharType="begin"/>
    </w:r>
    <w:r w:rsidRPr="00C51AF0">
      <w:rPr>
        <w:rFonts w:ascii="Times New Roman" w:hAnsi="Times New Roman"/>
        <w:sz w:val="28"/>
        <w:szCs w:val="28"/>
      </w:rPr>
      <w:instrText>PAGE   \* MERGEFORMAT</w:instrText>
    </w:r>
    <w:r w:rsidRPr="00C51AF0">
      <w:rPr>
        <w:rFonts w:ascii="Times New Roman" w:hAnsi="Times New Roman"/>
        <w:sz w:val="28"/>
        <w:szCs w:val="28"/>
      </w:rPr>
      <w:fldChar w:fldCharType="separate"/>
    </w:r>
    <w:r w:rsidR="00F970D2">
      <w:rPr>
        <w:rFonts w:ascii="Times New Roman" w:hAnsi="Times New Roman"/>
        <w:noProof/>
        <w:sz w:val="28"/>
        <w:szCs w:val="28"/>
      </w:rPr>
      <w:t>2</w:t>
    </w:r>
    <w:r w:rsidRPr="00C51AF0">
      <w:rPr>
        <w:rFonts w:ascii="Times New Roman" w:hAnsi="Times New Roman"/>
        <w:sz w:val="28"/>
        <w:szCs w:val="28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810AF"/>
    <w:multiLevelType w:val="hybridMultilevel"/>
    <w:tmpl w:val="FE70DD0E"/>
    <w:lvl w:ilvl="0" w:tplc="569641AE">
      <w:start w:val="1"/>
      <w:numFmt w:val="upperRoman"/>
      <w:lvlText w:val="%1."/>
      <w:lvlJc w:val="left"/>
      <w:pPr>
        <w:ind w:left="1080" w:hanging="720"/>
      </w:pPr>
      <w:rPr>
        <w:rFonts w:cs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B4A"/>
    <w:rsid w:val="00025F9E"/>
    <w:rsid w:val="00036C54"/>
    <w:rsid w:val="0004188C"/>
    <w:rsid w:val="000737BA"/>
    <w:rsid w:val="000B418D"/>
    <w:rsid w:val="000C52AF"/>
    <w:rsid w:val="00143B63"/>
    <w:rsid w:val="00164288"/>
    <w:rsid w:val="001821E7"/>
    <w:rsid w:val="001B46FC"/>
    <w:rsid w:val="001D4D41"/>
    <w:rsid w:val="001F10EC"/>
    <w:rsid w:val="00227B4A"/>
    <w:rsid w:val="0023067C"/>
    <w:rsid w:val="00255610"/>
    <w:rsid w:val="002578EC"/>
    <w:rsid w:val="00261D19"/>
    <w:rsid w:val="002846C1"/>
    <w:rsid w:val="002B262A"/>
    <w:rsid w:val="00303D55"/>
    <w:rsid w:val="003731A6"/>
    <w:rsid w:val="003E3927"/>
    <w:rsid w:val="00422CE9"/>
    <w:rsid w:val="004854C6"/>
    <w:rsid w:val="004C7FB9"/>
    <w:rsid w:val="00560CFF"/>
    <w:rsid w:val="005638B6"/>
    <w:rsid w:val="00592E00"/>
    <w:rsid w:val="005E3367"/>
    <w:rsid w:val="00607F23"/>
    <w:rsid w:val="00657328"/>
    <w:rsid w:val="006956AF"/>
    <w:rsid w:val="00720FF8"/>
    <w:rsid w:val="00785F45"/>
    <w:rsid w:val="007B3C14"/>
    <w:rsid w:val="007C5628"/>
    <w:rsid w:val="007D72C0"/>
    <w:rsid w:val="00844E1B"/>
    <w:rsid w:val="008811FB"/>
    <w:rsid w:val="00915B3D"/>
    <w:rsid w:val="00934206"/>
    <w:rsid w:val="00946A93"/>
    <w:rsid w:val="00995CA6"/>
    <w:rsid w:val="009A3454"/>
    <w:rsid w:val="009A5AEB"/>
    <w:rsid w:val="009F3CD5"/>
    <w:rsid w:val="00A05224"/>
    <w:rsid w:val="00A20067"/>
    <w:rsid w:val="00A50D0B"/>
    <w:rsid w:val="00A65335"/>
    <w:rsid w:val="00A7253E"/>
    <w:rsid w:val="00AA4C06"/>
    <w:rsid w:val="00AE7C89"/>
    <w:rsid w:val="00AF2789"/>
    <w:rsid w:val="00AF75FA"/>
    <w:rsid w:val="00B63F44"/>
    <w:rsid w:val="00B94D53"/>
    <w:rsid w:val="00BD5C18"/>
    <w:rsid w:val="00C156BA"/>
    <w:rsid w:val="00C416DA"/>
    <w:rsid w:val="00C44244"/>
    <w:rsid w:val="00C51AF0"/>
    <w:rsid w:val="00C64462"/>
    <w:rsid w:val="00C731FC"/>
    <w:rsid w:val="00C76251"/>
    <w:rsid w:val="00CE53F8"/>
    <w:rsid w:val="00CF7A78"/>
    <w:rsid w:val="00D473B3"/>
    <w:rsid w:val="00D674CF"/>
    <w:rsid w:val="00E26E93"/>
    <w:rsid w:val="00E405D8"/>
    <w:rsid w:val="00E77B29"/>
    <w:rsid w:val="00E84652"/>
    <w:rsid w:val="00F41C11"/>
    <w:rsid w:val="00F41CE7"/>
    <w:rsid w:val="00F7495E"/>
    <w:rsid w:val="00F970D2"/>
    <w:rsid w:val="00FC1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16DA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27B4A"/>
    <w:pPr>
      <w:widowControl w:val="0"/>
      <w:autoSpaceDE w:val="0"/>
      <w:autoSpaceDN w:val="0"/>
    </w:pPr>
    <w:rPr>
      <w:rFonts w:eastAsia="Times New Roman" w:cs="Calibri"/>
      <w:sz w:val="22"/>
    </w:rPr>
  </w:style>
  <w:style w:type="paragraph" w:customStyle="1" w:styleId="ConsPlusNonformat">
    <w:name w:val="ConsPlusNonformat"/>
    <w:rsid w:val="00227B4A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rsid w:val="00227B4A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paragraph" w:customStyle="1" w:styleId="ConsPlusCell">
    <w:name w:val="ConsPlusCell"/>
    <w:rsid w:val="00227B4A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customStyle="1" w:styleId="ConsPlusDocList">
    <w:name w:val="ConsPlusDocList"/>
    <w:rsid w:val="00227B4A"/>
    <w:pPr>
      <w:widowControl w:val="0"/>
      <w:autoSpaceDE w:val="0"/>
      <w:autoSpaceDN w:val="0"/>
    </w:pPr>
    <w:rPr>
      <w:rFonts w:eastAsia="Times New Roman" w:cs="Calibri"/>
      <w:sz w:val="22"/>
    </w:rPr>
  </w:style>
  <w:style w:type="paragraph" w:customStyle="1" w:styleId="ConsPlusTitlePage">
    <w:name w:val="ConsPlusTitlePage"/>
    <w:rsid w:val="00227B4A"/>
    <w:pPr>
      <w:widowControl w:val="0"/>
      <w:autoSpaceDE w:val="0"/>
      <w:autoSpaceDN w:val="0"/>
    </w:pPr>
    <w:rPr>
      <w:rFonts w:ascii="Tahoma" w:eastAsia="Times New Roman" w:hAnsi="Tahoma" w:cs="Tahoma"/>
    </w:rPr>
  </w:style>
  <w:style w:type="paragraph" w:customStyle="1" w:styleId="ConsPlusJurTerm">
    <w:name w:val="ConsPlusJurTerm"/>
    <w:rsid w:val="00227B4A"/>
    <w:pPr>
      <w:widowControl w:val="0"/>
      <w:autoSpaceDE w:val="0"/>
      <w:autoSpaceDN w:val="0"/>
    </w:pPr>
    <w:rPr>
      <w:rFonts w:ascii="Tahoma" w:eastAsia="Times New Roman" w:hAnsi="Tahoma" w:cs="Tahoma"/>
      <w:sz w:val="26"/>
    </w:rPr>
  </w:style>
  <w:style w:type="paragraph" w:customStyle="1" w:styleId="ConsPlusTextList">
    <w:name w:val="ConsPlusTextList"/>
    <w:rsid w:val="00227B4A"/>
    <w:pPr>
      <w:widowControl w:val="0"/>
      <w:autoSpaceDE w:val="0"/>
      <w:autoSpaceDN w:val="0"/>
    </w:pPr>
    <w:rPr>
      <w:rFonts w:ascii="Arial" w:eastAsia="Times New Roman" w:hAnsi="Arial" w:cs="Arial"/>
    </w:rPr>
  </w:style>
  <w:style w:type="paragraph" w:styleId="a3">
    <w:name w:val="Balloon Text"/>
    <w:basedOn w:val="a"/>
    <w:link w:val="a4"/>
    <w:uiPriority w:val="99"/>
    <w:semiHidden/>
    <w:unhideWhenUsed/>
    <w:rsid w:val="005E3367"/>
    <w:pPr>
      <w:spacing w:after="0" w:line="240" w:lineRule="auto"/>
    </w:pPr>
    <w:rPr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5E3367"/>
    <w:rPr>
      <w:sz w:val="16"/>
      <w:szCs w:val="16"/>
      <w:lang w:eastAsia="en-US"/>
    </w:rPr>
  </w:style>
  <w:style w:type="paragraph" w:styleId="a5">
    <w:name w:val="header"/>
    <w:basedOn w:val="a"/>
    <w:link w:val="a6"/>
    <w:uiPriority w:val="99"/>
    <w:unhideWhenUsed/>
    <w:rsid w:val="00C51AF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C51AF0"/>
    <w:rPr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unhideWhenUsed/>
    <w:rsid w:val="00C51AF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C51AF0"/>
    <w:rPr>
      <w:sz w:val="22"/>
      <w:szCs w:val="22"/>
      <w:lang w:eastAsia="en-US"/>
    </w:rPr>
  </w:style>
  <w:style w:type="table" w:styleId="a9">
    <w:name w:val="Table Grid"/>
    <w:basedOn w:val="a1"/>
    <w:uiPriority w:val="59"/>
    <w:rsid w:val="00C7625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9"/>
    <w:rsid w:val="00E405D8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16DA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27B4A"/>
    <w:pPr>
      <w:widowControl w:val="0"/>
      <w:autoSpaceDE w:val="0"/>
      <w:autoSpaceDN w:val="0"/>
    </w:pPr>
    <w:rPr>
      <w:rFonts w:eastAsia="Times New Roman" w:cs="Calibri"/>
      <w:sz w:val="22"/>
    </w:rPr>
  </w:style>
  <w:style w:type="paragraph" w:customStyle="1" w:styleId="ConsPlusNonformat">
    <w:name w:val="ConsPlusNonformat"/>
    <w:rsid w:val="00227B4A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rsid w:val="00227B4A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paragraph" w:customStyle="1" w:styleId="ConsPlusCell">
    <w:name w:val="ConsPlusCell"/>
    <w:rsid w:val="00227B4A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customStyle="1" w:styleId="ConsPlusDocList">
    <w:name w:val="ConsPlusDocList"/>
    <w:rsid w:val="00227B4A"/>
    <w:pPr>
      <w:widowControl w:val="0"/>
      <w:autoSpaceDE w:val="0"/>
      <w:autoSpaceDN w:val="0"/>
    </w:pPr>
    <w:rPr>
      <w:rFonts w:eastAsia="Times New Roman" w:cs="Calibri"/>
      <w:sz w:val="22"/>
    </w:rPr>
  </w:style>
  <w:style w:type="paragraph" w:customStyle="1" w:styleId="ConsPlusTitlePage">
    <w:name w:val="ConsPlusTitlePage"/>
    <w:rsid w:val="00227B4A"/>
    <w:pPr>
      <w:widowControl w:val="0"/>
      <w:autoSpaceDE w:val="0"/>
      <w:autoSpaceDN w:val="0"/>
    </w:pPr>
    <w:rPr>
      <w:rFonts w:ascii="Tahoma" w:eastAsia="Times New Roman" w:hAnsi="Tahoma" w:cs="Tahoma"/>
    </w:rPr>
  </w:style>
  <w:style w:type="paragraph" w:customStyle="1" w:styleId="ConsPlusJurTerm">
    <w:name w:val="ConsPlusJurTerm"/>
    <w:rsid w:val="00227B4A"/>
    <w:pPr>
      <w:widowControl w:val="0"/>
      <w:autoSpaceDE w:val="0"/>
      <w:autoSpaceDN w:val="0"/>
    </w:pPr>
    <w:rPr>
      <w:rFonts w:ascii="Tahoma" w:eastAsia="Times New Roman" w:hAnsi="Tahoma" w:cs="Tahoma"/>
      <w:sz w:val="26"/>
    </w:rPr>
  </w:style>
  <w:style w:type="paragraph" w:customStyle="1" w:styleId="ConsPlusTextList">
    <w:name w:val="ConsPlusTextList"/>
    <w:rsid w:val="00227B4A"/>
    <w:pPr>
      <w:widowControl w:val="0"/>
      <w:autoSpaceDE w:val="0"/>
      <w:autoSpaceDN w:val="0"/>
    </w:pPr>
    <w:rPr>
      <w:rFonts w:ascii="Arial" w:eastAsia="Times New Roman" w:hAnsi="Arial" w:cs="Arial"/>
    </w:rPr>
  </w:style>
  <w:style w:type="paragraph" w:styleId="a3">
    <w:name w:val="Balloon Text"/>
    <w:basedOn w:val="a"/>
    <w:link w:val="a4"/>
    <w:uiPriority w:val="99"/>
    <w:semiHidden/>
    <w:unhideWhenUsed/>
    <w:rsid w:val="005E3367"/>
    <w:pPr>
      <w:spacing w:after="0" w:line="240" w:lineRule="auto"/>
    </w:pPr>
    <w:rPr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5E3367"/>
    <w:rPr>
      <w:sz w:val="16"/>
      <w:szCs w:val="16"/>
      <w:lang w:eastAsia="en-US"/>
    </w:rPr>
  </w:style>
  <w:style w:type="paragraph" w:styleId="a5">
    <w:name w:val="header"/>
    <w:basedOn w:val="a"/>
    <w:link w:val="a6"/>
    <w:uiPriority w:val="99"/>
    <w:unhideWhenUsed/>
    <w:rsid w:val="00C51AF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C51AF0"/>
    <w:rPr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unhideWhenUsed/>
    <w:rsid w:val="00C51AF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C51AF0"/>
    <w:rPr>
      <w:sz w:val="22"/>
      <w:szCs w:val="22"/>
      <w:lang w:eastAsia="en-US"/>
    </w:rPr>
  </w:style>
  <w:style w:type="table" w:styleId="a9">
    <w:name w:val="Table Grid"/>
    <w:basedOn w:val="a1"/>
    <w:uiPriority w:val="59"/>
    <w:rsid w:val="00C7625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9"/>
    <w:rsid w:val="00E405D8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94AB71-D048-4453-9F62-D0BC0F3F4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5067</Words>
  <Characters>28887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Мэрия г.Архангельска</Company>
  <LinksUpToDate>false</LinksUpToDate>
  <CharactersWithSpaces>33887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Завацкая Мария Владимировна</dc:creator>
  <cp:lastModifiedBy>Любовь Федоровна Фадеева</cp:lastModifiedBy>
  <cp:revision>2</cp:revision>
  <cp:lastPrinted>2025-12-09T11:14:00Z</cp:lastPrinted>
  <dcterms:created xsi:type="dcterms:W3CDTF">2025-12-09T11:15:00Z</dcterms:created>
  <dcterms:modified xsi:type="dcterms:W3CDTF">2025-12-09T11:15:00Z</dcterms:modified>
</cp:coreProperties>
</file>