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A" w:rsidRPr="00E05777" w:rsidRDefault="00B3396A" w:rsidP="00B3396A">
      <w:pPr>
        <w:tabs>
          <w:tab w:val="left" w:pos="1548"/>
          <w:tab w:val="left" w:pos="3924"/>
        </w:tabs>
        <w:jc w:val="center"/>
        <w:rPr>
          <w:sz w:val="16"/>
          <w:szCs w:val="16"/>
        </w:rPr>
      </w:pPr>
    </w:p>
    <w:p w:rsidR="00B3396A" w:rsidRPr="00E05777" w:rsidRDefault="00B3396A" w:rsidP="00B3396A">
      <w:pPr>
        <w:tabs>
          <w:tab w:val="left" w:pos="1548"/>
          <w:tab w:val="left" w:pos="3924"/>
        </w:tabs>
        <w:jc w:val="center"/>
        <w:rPr>
          <w:b/>
        </w:rPr>
      </w:pPr>
      <w:r w:rsidRPr="00E05777">
        <w:rPr>
          <w:b/>
        </w:rPr>
        <w:t xml:space="preserve">АДМИНИСТРАЦИЯ  МУНИЦИПАЛЬНОГО  ОБРАЗОВАНИЯ </w:t>
      </w:r>
      <w:r w:rsidR="005A7EC8" w:rsidRPr="00E05777">
        <w:rPr>
          <w:b/>
        </w:rPr>
        <w:t>"</w:t>
      </w:r>
      <w:r w:rsidRPr="00E05777">
        <w:rPr>
          <w:b/>
        </w:rPr>
        <w:t>ГОРОД  АРХАНГЕЛЬСК</w:t>
      </w:r>
      <w:r w:rsidR="005A7EC8" w:rsidRPr="00E05777">
        <w:rPr>
          <w:b/>
        </w:rPr>
        <w:t>"</w:t>
      </w:r>
    </w:p>
    <w:p w:rsidR="00B3396A" w:rsidRPr="00E05777" w:rsidRDefault="00B3396A" w:rsidP="00B3396A">
      <w:pPr>
        <w:tabs>
          <w:tab w:val="left" w:pos="1548"/>
          <w:tab w:val="left" w:pos="3924"/>
        </w:tabs>
        <w:jc w:val="center"/>
        <w:rPr>
          <w:sz w:val="24"/>
        </w:rPr>
      </w:pPr>
    </w:p>
    <w:p w:rsidR="00B3396A" w:rsidRPr="00E05777" w:rsidRDefault="00B3396A" w:rsidP="00B3396A">
      <w:pPr>
        <w:tabs>
          <w:tab w:val="left" w:pos="1548"/>
          <w:tab w:val="left" w:pos="3924"/>
        </w:tabs>
        <w:jc w:val="center"/>
        <w:rPr>
          <w:b/>
          <w:sz w:val="24"/>
          <w:szCs w:val="28"/>
        </w:rPr>
      </w:pPr>
      <w:r w:rsidRPr="00E05777">
        <w:rPr>
          <w:b/>
          <w:sz w:val="24"/>
          <w:szCs w:val="28"/>
        </w:rPr>
        <w:t>ЗАМЕСТИТЕЛЬ  ГЛАВЫ  МУНИЦИПАЛЬНОГО  ОБРАЗОВАНИЯ</w:t>
      </w:r>
    </w:p>
    <w:p w:rsidR="00B3396A" w:rsidRPr="00E05777" w:rsidRDefault="005A7EC8" w:rsidP="00B3396A">
      <w:pPr>
        <w:jc w:val="center"/>
        <w:rPr>
          <w:b/>
          <w:sz w:val="24"/>
          <w:szCs w:val="28"/>
        </w:rPr>
      </w:pPr>
      <w:r w:rsidRPr="00E05777">
        <w:rPr>
          <w:b/>
          <w:sz w:val="24"/>
          <w:szCs w:val="28"/>
        </w:rPr>
        <w:t>"</w:t>
      </w:r>
      <w:r w:rsidR="00B3396A" w:rsidRPr="00E05777">
        <w:rPr>
          <w:b/>
          <w:sz w:val="24"/>
          <w:szCs w:val="28"/>
        </w:rPr>
        <w:t>ГОРОД  АРХАНГЕЛЬСК</w:t>
      </w:r>
      <w:r w:rsidRPr="00E05777">
        <w:rPr>
          <w:b/>
          <w:sz w:val="24"/>
          <w:szCs w:val="28"/>
        </w:rPr>
        <w:t>"</w:t>
      </w:r>
    </w:p>
    <w:p w:rsidR="00B3396A" w:rsidRPr="00E05777" w:rsidRDefault="00B3396A" w:rsidP="00B3396A">
      <w:pPr>
        <w:jc w:val="center"/>
        <w:rPr>
          <w:b/>
          <w:sz w:val="44"/>
          <w:szCs w:val="44"/>
        </w:rPr>
      </w:pPr>
    </w:p>
    <w:p w:rsidR="00B3396A" w:rsidRPr="00E05777" w:rsidRDefault="00B3396A" w:rsidP="00B3396A">
      <w:pPr>
        <w:jc w:val="center"/>
        <w:rPr>
          <w:rFonts w:ascii="Bookman Old Style" w:hAnsi="Bookman Old Style"/>
          <w:b/>
          <w:sz w:val="36"/>
        </w:rPr>
      </w:pPr>
      <w:r w:rsidRPr="00E05777">
        <w:rPr>
          <w:rFonts w:ascii="Book Antiqua" w:hAnsi="Book Antiqua" w:cs="Arial"/>
          <w:b/>
          <w:sz w:val="36"/>
        </w:rPr>
        <w:t>Р А С П О Р Я Ж Е Н И Е</w:t>
      </w:r>
    </w:p>
    <w:p w:rsidR="00A10991" w:rsidRPr="00E05777" w:rsidRDefault="00A10991" w:rsidP="00A10991">
      <w:pPr>
        <w:tabs>
          <w:tab w:val="left" w:pos="7611"/>
        </w:tabs>
        <w:jc w:val="center"/>
        <w:rPr>
          <w:sz w:val="36"/>
          <w:szCs w:val="28"/>
        </w:rPr>
      </w:pPr>
    </w:p>
    <w:p w:rsidR="00FD72A4" w:rsidRPr="00E05777" w:rsidRDefault="00E04A66" w:rsidP="00FD72A4">
      <w:pPr>
        <w:tabs>
          <w:tab w:val="left" w:pos="76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2020 г. № 1493р</w:t>
      </w:r>
    </w:p>
    <w:p w:rsidR="00A10991" w:rsidRPr="00E05777" w:rsidRDefault="00A10991" w:rsidP="00A10991">
      <w:pPr>
        <w:tabs>
          <w:tab w:val="left" w:pos="7611"/>
        </w:tabs>
        <w:jc w:val="center"/>
        <w:rPr>
          <w:sz w:val="36"/>
          <w:szCs w:val="28"/>
        </w:rPr>
      </w:pPr>
    </w:p>
    <w:p w:rsidR="00DC5892" w:rsidRDefault="00E05777" w:rsidP="00DC5892">
      <w:pPr>
        <w:jc w:val="center"/>
        <w:rPr>
          <w:b/>
          <w:bCs/>
          <w:sz w:val="28"/>
          <w:szCs w:val="28"/>
        </w:rPr>
      </w:pPr>
      <w:r w:rsidRPr="00E05777">
        <w:rPr>
          <w:b/>
          <w:bCs/>
          <w:sz w:val="28"/>
          <w:szCs w:val="28"/>
        </w:rPr>
        <w:t>О внесении изменени</w:t>
      </w:r>
      <w:r w:rsidR="00DC5892">
        <w:rPr>
          <w:b/>
          <w:bCs/>
          <w:sz w:val="28"/>
          <w:szCs w:val="28"/>
        </w:rPr>
        <w:t>я</w:t>
      </w:r>
      <w:r w:rsidRPr="00E05777">
        <w:rPr>
          <w:b/>
          <w:bCs/>
          <w:sz w:val="28"/>
          <w:szCs w:val="28"/>
        </w:rPr>
        <w:t xml:space="preserve"> </w:t>
      </w:r>
      <w:r w:rsidR="00DC5892" w:rsidRPr="00DC5892">
        <w:rPr>
          <w:b/>
          <w:bCs/>
          <w:sz w:val="28"/>
          <w:szCs w:val="28"/>
        </w:rPr>
        <w:t xml:space="preserve">в раздел 3 методики прогнозирования </w:t>
      </w:r>
    </w:p>
    <w:p w:rsidR="00C93EED" w:rsidRPr="00E05777" w:rsidRDefault="00DC5892" w:rsidP="00DC5892">
      <w:pPr>
        <w:jc w:val="center"/>
        <w:rPr>
          <w:b/>
          <w:sz w:val="28"/>
          <w:szCs w:val="28"/>
        </w:rPr>
      </w:pPr>
      <w:r w:rsidRPr="00DC5892">
        <w:rPr>
          <w:b/>
          <w:bCs/>
          <w:sz w:val="28"/>
          <w:szCs w:val="28"/>
        </w:rPr>
        <w:t>поступлений доходов городского бюджета, администрируемых Администрацией муниципального образования "Город Архангельск"</w:t>
      </w:r>
      <w:r w:rsidR="00C93EED" w:rsidRPr="00E05777">
        <w:rPr>
          <w:b/>
          <w:bCs/>
          <w:sz w:val="28"/>
          <w:szCs w:val="28"/>
        </w:rPr>
        <w:t xml:space="preserve"> </w:t>
      </w:r>
    </w:p>
    <w:p w:rsidR="00C93EED" w:rsidRPr="00E05777" w:rsidRDefault="00C93EED" w:rsidP="00E05777">
      <w:pPr>
        <w:jc w:val="right"/>
        <w:rPr>
          <w:sz w:val="40"/>
          <w:szCs w:val="40"/>
        </w:rPr>
      </w:pPr>
    </w:p>
    <w:p w:rsidR="00E05777" w:rsidRPr="00E05777" w:rsidRDefault="00E05777" w:rsidP="00E05777">
      <w:pPr>
        <w:pStyle w:val="ConsPlusNormal"/>
        <w:ind w:firstLine="709"/>
        <w:jc w:val="both"/>
      </w:pPr>
      <w:r w:rsidRPr="00E05777">
        <w:tab/>
        <w:t xml:space="preserve">1. Внести </w:t>
      </w:r>
      <w:r>
        <w:t xml:space="preserve">изменение </w:t>
      </w:r>
      <w:r w:rsidRPr="00E05777">
        <w:t xml:space="preserve">в </w:t>
      </w:r>
      <w:r>
        <w:t>р</w:t>
      </w:r>
      <w:r w:rsidRPr="00E05777">
        <w:t>аздел 3 "Прогнозирование неналоговых доходов"</w:t>
      </w:r>
      <w:r>
        <w:t xml:space="preserve"> </w:t>
      </w:r>
      <w:r w:rsidRPr="00E05777">
        <w:t>методик</w:t>
      </w:r>
      <w:r>
        <w:t>и</w:t>
      </w:r>
      <w:r w:rsidRPr="00E05777">
        <w:t xml:space="preserve"> прогнозирования поступлений доходов городского бюджета, администрируемых Администрацией муниципального образования "Город </w:t>
      </w:r>
      <w:r w:rsidRPr="00E05777">
        <w:rPr>
          <w:spacing w:val="-4"/>
        </w:rPr>
        <w:t>Архангельск", утвержденной распоряжением заместителя Главы муниципального</w:t>
      </w:r>
      <w:r w:rsidRPr="00E05777">
        <w:t xml:space="preserve"> образования "Город Архангельск" от 04.06.2019 № 1744р, (с изменением) изменени</w:t>
      </w:r>
      <w:r>
        <w:t>е, изложив его в следующей редакции</w:t>
      </w:r>
      <w:r w:rsidRPr="00E05777">
        <w:t>:</w:t>
      </w:r>
    </w:p>
    <w:p w:rsidR="00E05777" w:rsidRPr="00E05777" w:rsidRDefault="00E05777" w:rsidP="00E0577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sz w:val="10"/>
          <w:szCs w:val="10"/>
        </w:rPr>
      </w:pPr>
    </w:p>
    <w:p w:rsidR="00E05777" w:rsidRPr="00FC6D2A" w:rsidRDefault="00E05777" w:rsidP="00E0577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"3. </w:t>
      </w:r>
      <w:r w:rsidRPr="00FC6D2A">
        <w:rPr>
          <w:b/>
          <w:color w:val="000000"/>
          <w:sz w:val="28"/>
          <w:szCs w:val="28"/>
        </w:rPr>
        <w:t>Прогнозирование неналоговых доходов</w:t>
      </w:r>
    </w:p>
    <w:p w:rsidR="00E05777" w:rsidRPr="00FC6D2A" w:rsidRDefault="00E05777" w:rsidP="00E05777">
      <w:pPr>
        <w:pStyle w:val="ac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E05777" w:rsidRPr="00E05777" w:rsidRDefault="00E05777" w:rsidP="00E0577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3.1. 800 1 11 0503404 0000 120 – Доходы от сдачи в аренду имущества, </w:t>
      </w:r>
      <w:r w:rsidRPr="002816F4">
        <w:rPr>
          <w:spacing w:val="-4"/>
          <w:sz w:val="28"/>
          <w:szCs w:val="28"/>
        </w:rPr>
        <w:t>находящегося в оперативном управлении органов управления городских округов</w:t>
      </w:r>
      <w:r w:rsidRPr="00E05777">
        <w:rPr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учреждений).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Для расчета прогноза поступлений в городской бюджет используются:</w:t>
      </w:r>
    </w:p>
    <w:p w:rsidR="00E05777" w:rsidRPr="00E05777" w:rsidRDefault="00E05777" w:rsidP="00E05777">
      <w:pPr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расчет размера арендной платы за пользование нежилыми помещениями, принадлежащими на праве собственности муниципальному образованию "Город Архангельск", утвержденный нормативными правовыми актами органов местного самоуправления;</w:t>
      </w:r>
    </w:p>
    <w:p w:rsidR="00E05777" w:rsidRPr="00E05777" w:rsidRDefault="00E05777" w:rsidP="00E05777">
      <w:pPr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расчет размера арендной платы за использование земельны</w:t>
      </w:r>
      <w:r w:rsidR="002816F4">
        <w:rPr>
          <w:sz w:val="28"/>
          <w:szCs w:val="28"/>
        </w:rPr>
        <w:t>ми</w:t>
      </w:r>
      <w:r w:rsidRPr="00E05777">
        <w:rPr>
          <w:sz w:val="28"/>
          <w:szCs w:val="28"/>
        </w:rPr>
        <w:t xml:space="preserve"> участк</w:t>
      </w:r>
      <w:r w:rsidR="002816F4">
        <w:rPr>
          <w:sz w:val="28"/>
          <w:szCs w:val="28"/>
        </w:rPr>
        <w:t>ами</w:t>
      </w:r>
      <w:r w:rsidRPr="00E05777">
        <w:rPr>
          <w:sz w:val="28"/>
          <w:szCs w:val="28"/>
        </w:rPr>
        <w:t xml:space="preserve">, </w:t>
      </w:r>
      <w:r w:rsidR="002816F4" w:rsidRPr="002816F4">
        <w:rPr>
          <w:sz w:val="28"/>
          <w:szCs w:val="28"/>
        </w:rPr>
        <w:t>находящими</w:t>
      </w:r>
      <w:r w:rsidRPr="002816F4">
        <w:rPr>
          <w:sz w:val="28"/>
          <w:szCs w:val="28"/>
        </w:rPr>
        <w:t>ся в собственности муниципального образования "Город Архангельск",</w:t>
      </w:r>
      <w:r w:rsidRPr="00E05777">
        <w:rPr>
          <w:sz w:val="28"/>
          <w:szCs w:val="28"/>
        </w:rPr>
        <w:t xml:space="preserve"> утвержденный нормативными правовыми актами органов местного самоуправления.</w:t>
      </w:r>
    </w:p>
    <w:p w:rsidR="00E05777" w:rsidRDefault="00E05777" w:rsidP="00E05777">
      <w:pPr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Прогнозирование доходов сдачи в аренду имущества, находящегося </w:t>
      </w:r>
      <w:r w:rsidRPr="00E05777">
        <w:rPr>
          <w:sz w:val="28"/>
          <w:szCs w:val="28"/>
        </w:rPr>
        <w:br/>
        <w:t>в оперативном управлении органов управления городских округов и созданных ими учреждений</w:t>
      </w:r>
      <w:r w:rsidR="002816F4">
        <w:rPr>
          <w:sz w:val="28"/>
          <w:szCs w:val="28"/>
        </w:rPr>
        <w:t>,</w:t>
      </w:r>
      <w:r w:rsidRPr="00E05777">
        <w:rPr>
          <w:sz w:val="28"/>
          <w:szCs w:val="28"/>
        </w:rPr>
        <w:t xml:space="preserve"> (за исключением имущества муниципальных бюджетных и </w:t>
      </w:r>
      <w:r w:rsidRPr="002816F4">
        <w:rPr>
          <w:spacing w:val="-4"/>
          <w:sz w:val="28"/>
          <w:szCs w:val="28"/>
        </w:rPr>
        <w:t>автономных учреждений) производится методом прямого расчета по следующей</w:t>
      </w:r>
      <w:r w:rsidRPr="00E05777">
        <w:rPr>
          <w:sz w:val="28"/>
          <w:szCs w:val="28"/>
        </w:rPr>
        <w:t xml:space="preserve"> формуле:</w:t>
      </w:r>
    </w:p>
    <w:p w:rsidR="006746AD" w:rsidRPr="005C5971" w:rsidRDefault="006746AD" w:rsidP="00E05777">
      <w:pPr>
        <w:ind w:firstLine="709"/>
        <w:jc w:val="both"/>
      </w:pPr>
    </w:p>
    <w:p w:rsidR="00E05777" w:rsidRPr="00E05777" w:rsidRDefault="00E05777" w:rsidP="00E05777">
      <w:pPr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АМИ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sz w:val="28"/>
          <w:szCs w:val="28"/>
        </w:rPr>
        <w:t xml:space="preserve"> = </w:t>
      </w:r>
      <w:proofErr w:type="spellStart"/>
      <w:r w:rsidRPr="00E05777">
        <w:rPr>
          <w:sz w:val="28"/>
          <w:szCs w:val="28"/>
        </w:rPr>
        <w:t>ΣА</w:t>
      </w:r>
      <w:r w:rsidRPr="00E05777">
        <w:rPr>
          <w:i/>
          <w:sz w:val="28"/>
          <w:szCs w:val="28"/>
          <w:vertAlign w:val="subscript"/>
        </w:rPr>
        <w:t>пл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proofErr w:type="spellStart"/>
      <w:r w:rsidRPr="00E05777">
        <w:rPr>
          <w:i/>
          <w:sz w:val="28"/>
          <w:szCs w:val="28"/>
          <w:vertAlign w:val="subscript"/>
        </w:rPr>
        <w:t>рг</w:t>
      </w:r>
      <w:r w:rsidRPr="00E05777">
        <w:rPr>
          <w:i/>
          <w:sz w:val="28"/>
          <w:szCs w:val="28"/>
          <w:vertAlign w:val="superscript"/>
        </w:rPr>
        <w:t>к</w:t>
      </w:r>
      <w:proofErr w:type="spellEnd"/>
      <w:r w:rsidRPr="00E05777">
        <w:rPr>
          <w:i/>
          <w:sz w:val="28"/>
          <w:szCs w:val="28"/>
          <w:vertAlign w:val="superscript"/>
        </w:rPr>
        <w:t xml:space="preserve"> </w:t>
      </w:r>
      <w:r w:rsidRPr="00E05777">
        <w:rPr>
          <w:sz w:val="28"/>
          <w:szCs w:val="28"/>
        </w:rPr>
        <w:t xml:space="preserve">+ </w:t>
      </w:r>
      <w:proofErr w:type="spellStart"/>
      <w:r w:rsidRPr="00E05777">
        <w:rPr>
          <w:sz w:val="28"/>
          <w:szCs w:val="28"/>
        </w:rPr>
        <w:t>ΣА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r w:rsidRPr="00E05777">
        <w:rPr>
          <w:i/>
          <w:sz w:val="28"/>
          <w:szCs w:val="28"/>
          <w:vertAlign w:val="superscript"/>
        </w:rPr>
        <w:t xml:space="preserve">к </w:t>
      </w:r>
      <w:r w:rsidRPr="00E05777">
        <w:rPr>
          <w:sz w:val="28"/>
          <w:szCs w:val="28"/>
        </w:rPr>
        <w:t>+/- Д,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АМИ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sz w:val="28"/>
          <w:szCs w:val="28"/>
        </w:rPr>
        <w:t xml:space="preserve"> – сумма доходов от сдачи в аренду имущества, находящегося </w:t>
      </w:r>
      <w:r w:rsidRPr="00E05777">
        <w:rPr>
          <w:sz w:val="28"/>
          <w:szCs w:val="28"/>
        </w:rPr>
        <w:br/>
        <w:t>в оперативном управлении органов управления городских округов и созданных ими учреждений</w:t>
      </w:r>
      <w:r w:rsidR="006746AD">
        <w:rPr>
          <w:sz w:val="28"/>
          <w:szCs w:val="28"/>
        </w:rPr>
        <w:t>,</w:t>
      </w:r>
      <w:r w:rsidRPr="00E05777">
        <w:rPr>
          <w:sz w:val="28"/>
          <w:szCs w:val="28"/>
        </w:rPr>
        <w:t xml:space="preserve"> (за исключением имущества муниципальных бюджетных и </w:t>
      </w:r>
      <w:r w:rsidRPr="00E05777">
        <w:rPr>
          <w:sz w:val="28"/>
          <w:szCs w:val="28"/>
        </w:rPr>
        <w:lastRenderedPageBreak/>
        <w:t>автономных учреждений), прогнозируемая к поступлению в городской бюджет в расчетном году;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А</w:t>
      </w:r>
      <w:r w:rsidRPr="00E05777">
        <w:rPr>
          <w:i/>
          <w:sz w:val="28"/>
          <w:szCs w:val="28"/>
          <w:vertAlign w:val="subscript"/>
        </w:rPr>
        <w:t>пл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proofErr w:type="spellStart"/>
      <w:r w:rsidRPr="00E05777">
        <w:rPr>
          <w:i/>
          <w:sz w:val="28"/>
          <w:szCs w:val="28"/>
          <w:vertAlign w:val="subscript"/>
        </w:rPr>
        <w:t>рг</w:t>
      </w:r>
      <w:r w:rsidRPr="00E05777">
        <w:rPr>
          <w:i/>
          <w:sz w:val="28"/>
          <w:szCs w:val="28"/>
          <w:vertAlign w:val="superscript"/>
        </w:rPr>
        <w:t>к</w:t>
      </w:r>
      <w:proofErr w:type="spellEnd"/>
      <w:r w:rsidRPr="00E05777">
        <w:rPr>
          <w:i/>
          <w:sz w:val="28"/>
          <w:szCs w:val="28"/>
          <w:vertAlign w:val="superscript"/>
        </w:rPr>
        <w:t xml:space="preserve"> </w:t>
      </w:r>
      <w:r w:rsidRPr="00E05777">
        <w:rPr>
          <w:sz w:val="28"/>
          <w:szCs w:val="28"/>
        </w:rPr>
        <w:t>–</w:t>
      </w:r>
      <w:r w:rsidRPr="00E05777">
        <w:rPr>
          <w:i/>
          <w:sz w:val="28"/>
          <w:szCs w:val="28"/>
          <w:vertAlign w:val="superscript"/>
        </w:rPr>
        <w:t xml:space="preserve"> </w:t>
      </w:r>
      <w:r w:rsidRPr="00E05777">
        <w:rPr>
          <w:sz w:val="28"/>
          <w:szCs w:val="28"/>
        </w:rPr>
        <w:t xml:space="preserve">размер арендной платы за пользование нежилыми помещениями, принадлежащими на праве собственности муниципальному образованию "Город Архангельск", для </w:t>
      </w:r>
      <w:r w:rsidRPr="00E05777">
        <w:rPr>
          <w:sz w:val="28"/>
          <w:szCs w:val="28"/>
          <w:lang w:val="en-US"/>
        </w:rPr>
        <w:t>k</w:t>
      </w:r>
      <w:r w:rsidRPr="00E05777">
        <w:rPr>
          <w:sz w:val="28"/>
          <w:szCs w:val="28"/>
        </w:rPr>
        <w:t>-го арендатора в расчетном году;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А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r w:rsidRPr="00E05777">
        <w:rPr>
          <w:i/>
          <w:sz w:val="28"/>
          <w:szCs w:val="28"/>
          <w:vertAlign w:val="superscript"/>
        </w:rPr>
        <w:t xml:space="preserve">к </w:t>
      </w:r>
      <w:r w:rsidRPr="00E05777">
        <w:rPr>
          <w:sz w:val="28"/>
          <w:szCs w:val="28"/>
        </w:rPr>
        <w:t>–</w:t>
      </w:r>
      <w:r w:rsidRPr="00E05777">
        <w:rPr>
          <w:i/>
          <w:sz w:val="28"/>
          <w:szCs w:val="28"/>
          <w:vertAlign w:val="superscript"/>
        </w:rPr>
        <w:t xml:space="preserve"> </w:t>
      </w:r>
      <w:r w:rsidRPr="00E05777">
        <w:rPr>
          <w:sz w:val="28"/>
          <w:szCs w:val="28"/>
        </w:rPr>
        <w:t>размер арендной платы за использование земельны</w:t>
      </w:r>
      <w:r w:rsidR="006746AD">
        <w:rPr>
          <w:sz w:val="28"/>
          <w:szCs w:val="28"/>
        </w:rPr>
        <w:t>ми</w:t>
      </w:r>
      <w:r w:rsidRPr="00E05777">
        <w:rPr>
          <w:sz w:val="28"/>
          <w:szCs w:val="28"/>
        </w:rPr>
        <w:t xml:space="preserve"> участк</w:t>
      </w:r>
      <w:r w:rsidR="006746AD">
        <w:rPr>
          <w:sz w:val="28"/>
          <w:szCs w:val="28"/>
        </w:rPr>
        <w:t>ами</w:t>
      </w:r>
      <w:r w:rsidRPr="00E05777">
        <w:rPr>
          <w:sz w:val="28"/>
          <w:szCs w:val="28"/>
        </w:rPr>
        <w:t>, находящи</w:t>
      </w:r>
      <w:r w:rsidR="006746AD">
        <w:rPr>
          <w:sz w:val="28"/>
          <w:szCs w:val="28"/>
        </w:rPr>
        <w:t>ми</w:t>
      </w:r>
      <w:r w:rsidRPr="00E05777">
        <w:rPr>
          <w:sz w:val="28"/>
          <w:szCs w:val="28"/>
        </w:rPr>
        <w:t xml:space="preserve">ся в собственности муниципального образования "Город Архангельск", для </w:t>
      </w:r>
      <w:r w:rsidRPr="00E05777">
        <w:rPr>
          <w:sz w:val="28"/>
          <w:szCs w:val="28"/>
          <w:lang w:val="en-US"/>
        </w:rPr>
        <w:t>k</w:t>
      </w:r>
      <w:r w:rsidRPr="00E05777">
        <w:rPr>
          <w:sz w:val="28"/>
          <w:szCs w:val="28"/>
        </w:rPr>
        <w:t>-го арендатора в расчетном году;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Д –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Размер арендной платы за пользование нежилыми помещениями, </w:t>
      </w:r>
      <w:r w:rsidRPr="005C5971">
        <w:rPr>
          <w:spacing w:val="-4"/>
          <w:sz w:val="28"/>
          <w:szCs w:val="28"/>
        </w:rPr>
        <w:t>принадлежащими на праве собственности муниципальному образованию "Город</w:t>
      </w:r>
      <w:r w:rsidRPr="00E05777">
        <w:rPr>
          <w:sz w:val="28"/>
          <w:szCs w:val="28"/>
        </w:rPr>
        <w:t xml:space="preserve"> Архангельск", для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арендатора производится по следующей формуле, </w:t>
      </w:r>
      <w:r w:rsidRPr="005C5971">
        <w:rPr>
          <w:spacing w:val="-8"/>
          <w:sz w:val="28"/>
          <w:szCs w:val="28"/>
        </w:rPr>
        <w:t>утвержденной нормативными правовыми актами органов местного самоуправления:</w:t>
      </w:r>
    </w:p>
    <w:p w:rsidR="00E05777" w:rsidRPr="005C5971" w:rsidRDefault="00E05777" w:rsidP="005C5971">
      <w:pPr>
        <w:spacing w:line="238" w:lineRule="auto"/>
        <w:ind w:firstLine="709"/>
        <w:jc w:val="both"/>
        <w:rPr>
          <w:szCs w:val="28"/>
        </w:rPr>
      </w:pPr>
    </w:p>
    <w:p w:rsidR="00E05777" w:rsidRPr="00E05777" w:rsidRDefault="00E05777" w:rsidP="005C5971">
      <w:pPr>
        <w:spacing w:line="23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А</w:t>
      </w:r>
      <w:r w:rsidRPr="00E05777">
        <w:rPr>
          <w:i/>
          <w:sz w:val="28"/>
          <w:szCs w:val="28"/>
          <w:vertAlign w:val="subscript"/>
        </w:rPr>
        <w:t>пл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proofErr w:type="spellStart"/>
      <w:r w:rsidRPr="00E05777">
        <w:rPr>
          <w:i/>
          <w:sz w:val="28"/>
          <w:szCs w:val="28"/>
          <w:vertAlign w:val="subscript"/>
        </w:rPr>
        <w:t>рг</w:t>
      </w:r>
      <w:r w:rsidRPr="00E05777">
        <w:rPr>
          <w:i/>
          <w:sz w:val="28"/>
          <w:szCs w:val="28"/>
          <w:vertAlign w:val="superscript"/>
        </w:rPr>
        <w:t>к</w:t>
      </w:r>
      <w:proofErr w:type="spellEnd"/>
      <w:r w:rsidRPr="00E05777">
        <w:rPr>
          <w:i/>
          <w:sz w:val="28"/>
          <w:szCs w:val="28"/>
          <w:vertAlign w:val="superscript"/>
        </w:rPr>
        <w:t xml:space="preserve"> </w:t>
      </w:r>
      <w:r w:rsidRPr="00E05777">
        <w:rPr>
          <w:sz w:val="28"/>
          <w:szCs w:val="28"/>
        </w:rPr>
        <w:t xml:space="preserve">= </w:t>
      </w:r>
      <w:r w:rsidRPr="00E05777">
        <w:rPr>
          <w:sz w:val="28"/>
          <w:szCs w:val="28"/>
          <w:u w:val="single"/>
        </w:rPr>
        <w:t>S * (</w:t>
      </w:r>
      <w:proofErr w:type="spellStart"/>
      <w:r w:rsidRPr="00E05777">
        <w:rPr>
          <w:sz w:val="28"/>
          <w:szCs w:val="28"/>
          <w:u w:val="single"/>
        </w:rPr>
        <w:t>Сб</w:t>
      </w:r>
      <w:proofErr w:type="spellEnd"/>
      <w:r w:rsidRPr="00E05777">
        <w:rPr>
          <w:sz w:val="28"/>
          <w:szCs w:val="28"/>
          <w:u w:val="single"/>
        </w:rPr>
        <w:t xml:space="preserve"> * </w:t>
      </w:r>
      <w:proofErr w:type="spellStart"/>
      <w:r w:rsidRPr="00E05777">
        <w:rPr>
          <w:sz w:val="28"/>
          <w:szCs w:val="28"/>
          <w:u w:val="single"/>
        </w:rPr>
        <w:t>Киз</w:t>
      </w:r>
      <w:proofErr w:type="spellEnd"/>
      <w:r w:rsidRPr="00E05777">
        <w:rPr>
          <w:sz w:val="28"/>
          <w:szCs w:val="28"/>
          <w:u w:val="single"/>
        </w:rPr>
        <w:t xml:space="preserve"> *Км * </w:t>
      </w:r>
      <w:proofErr w:type="spellStart"/>
      <w:r w:rsidRPr="00E05777">
        <w:rPr>
          <w:sz w:val="28"/>
          <w:szCs w:val="28"/>
          <w:u w:val="single"/>
        </w:rPr>
        <w:t>Кт</w:t>
      </w:r>
      <w:proofErr w:type="spellEnd"/>
      <w:r w:rsidRPr="00E05777">
        <w:rPr>
          <w:sz w:val="28"/>
          <w:szCs w:val="28"/>
          <w:u w:val="single"/>
        </w:rPr>
        <w:t xml:space="preserve"> * </w:t>
      </w:r>
      <w:proofErr w:type="spellStart"/>
      <w:r w:rsidRPr="00E05777">
        <w:rPr>
          <w:sz w:val="28"/>
          <w:szCs w:val="28"/>
          <w:u w:val="single"/>
        </w:rPr>
        <w:t>Кбл</w:t>
      </w:r>
      <w:proofErr w:type="spellEnd"/>
      <w:r w:rsidRPr="00E05777">
        <w:rPr>
          <w:sz w:val="28"/>
          <w:szCs w:val="28"/>
          <w:u w:val="single"/>
        </w:rPr>
        <w:t xml:space="preserve"> * </w:t>
      </w:r>
      <w:proofErr w:type="spellStart"/>
      <w:r w:rsidRPr="00E05777">
        <w:rPr>
          <w:sz w:val="28"/>
          <w:szCs w:val="28"/>
          <w:u w:val="single"/>
        </w:rPr>
        <w:t>Кзон</w:t>
      </w:r>
      <w:proofErr w:type="spellEnd"/>
      <w:r w:rsidRPr="00E05777">
        <w:rPr>
          <w:sz w:val="28"/>
          <w:szCs w:val="28"/>
          <w:u w:val="single"/>
        </w:rPr>
        <w:t xml:space="preserve"> * </w:t>
      </w:r>
      <w:proofErr w:type="spellStart"/>
      <w:r w:rsidRPr="00E05777">
        <w:rPr>
          <w:sz w:val="28"/>
          <w:szCs w:val="28"/>
          <w:u w:val="single"/>
        </w:rPr>
        <w:t>Квд</w:t>
      </w:r>
      <w:proofErr w:type="spellEnd"/>
      <w:r w:rsidRPr="00E05777">
        <w:rPr>
          <w:sz w:val="28"/>
          <w:szCs w:val="28"/>
          <w:u w:val="single"/>
        </w:rPr>
        <w:t xml:space="preserve"> * </w:t>
      </w:r>
      <w:proofErr w:type="spellStart"/>
      <w:r w:rsidRPr="00E05777">
        <w:rPr>
          <w:sz w:val="28"/>
          <w:szCs w:val="28"/>
          <w:u w:val="single"/>
        </w:rPr>
        <w:t>Крпл</w:t>
      </w:r>
      <w:proofErr w:type="spellEnd"/>
      <w:r w:rsidRPr="00E05777">
        <w:rPr>
          <w:sz w:val="28"/>
          <w:szCs w:val="28"/>
          <w:u w:val="single"/>
        </w:rPr>
        <w:t xml:space="preserve"> *</w:t>
      </w:r>
      <w:proofErr w:type="spellStart"/>
      <w:r w:rsidRPr="00E05777">
        <w:rPr>
          <w:sz w:val="28"/>
          <w:szCs w:val="28"/>
          <w:u w:val="single"/>
        </w:rPr>
        <w:t>Крег</w:t>
      </w:r>
      <w:proofErr w:type="spellEnd"/>
      <w:r w:rsidRPr="00E05777">
        <w:rPr>
          <w:sz w:val="28"/>
          <w:szCs w:val="28"/>
          <w:u w:val="single"/>
        </w:rPr>
        <w:t xml:space="preserve"> * </w:t>
      </w:r>
      <w:proofErr w:type="spellStart"/>
      <w:r w:rsidRPr="00E05777">
        <w:rPr>
          <w:sz w:val="28"/>
          <w:szCs w:val="28"/>
          <w:u w:val="single"/>
        </w:rPr>
        <w:t>КСЗн</w:t>
      </w:r>
      <w:proofErr w:type="spellEnd"/>
      <w:r w:rsidRPr="00E05777">
        <w:rPr>
          <w:sz w:val="28"/>
          <w:szCs w:val="28"/>
          <w:u w:val="single"/>
        </w:rPr>
        <w:t>)</w:t>
      </w:r>
      <w:r w:rsidRPr="00E05777">
        <w:rPr>
          <w:sz w:val="28"/>
          <w:szCs w:val="28"/>
        </w:rPr>
        <w:t>,</w:t>
      </w:r>
    </w:p>
    <w:p w:rsidR="00E05777" w:rsidRPr="00E05777" w:rsidRDefault="00E05777" w:rsidP="005C5971">
      <w:pPr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 Ин (без учета НДС)</w:t>
      </w:r>
    </w:p>
    <w:p w:rsidR="00E05777" w:rsidRPr="005C5971" w:rsidRDefault="00E05777" w:rsidP="005C5971">
      <w:pPr>
        <w:spacing w:line="238" w:lineRule="auto"/>
        <w:ind w:firstLine="709"/>
        <w:jc w:val="both"/>
        <w:rPr>
          <w:szCs w:val="28"/>
        </w:rPr>
      </w:pP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А</w:t>
      </w:r>
      <w:r w:rsidRPr="00E05777">
        <w:rPr>
          <w:i/>
          <w:sz w:val="28"/>
          <w:szCs w:val="28"/>
          <w:vertAlign w:val="subscript"/>
        </w:rPr>
        <w:t>пл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proofErr w:type="spellStart"/>
      <w:r w:rsidRPr="00E05777">
        <w:rPr>
          <w:i/>
          <w:sz w:val="28"/>
          <w:szCs w:val="28"/>
          <w:vertAlign w:val="subscript"/>
        </w:rPr>
        <w:t>рг</w:t>
      </w:r>
      <w:r w:rsidRPr="00E05777">
        <w:rPr>
          <w:i/>
          <w:sz w:val="28"/>
          <w:szCs w:val="28"/>
          <w:vertAlign w:val="superscript"/>
        </w:rPr>
        <w:t>к</w:t>
      </w:r>
      <w:proofErr w:type="spellEnd"/>
      <w:r w:rsidRPr="00E05777">
        <w:rPr>
          <w:i/>
          <w:sz w:val="28"/>
          <w:szCs w:val="28"/>
        </w:rPr>
        <w:t xml:space="preserve"> </w:t>
      </w:r>
      <w:r w:rsidRPr="00E05777">
        <w:rPr>
          <w:sz w:val="28"/>
          <w:szCs w:val="28"/>
        </w:rPr>
        <w:t>– размер арендной платы за пользование нежилыми помещениями, принадлежащими на праве собственности муниципальному образованию "Город Архангельск", для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арендатора в расчетном году;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S – общая площадь помещения;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Сб</w:t>
      </w:r>
      <w:proofErr w:type="spellEnd"/>
      <w:r w:rsidRPr="00E05777">
        <w:rPr>
          <w:sz w:val="28"/>
          <w:szCs w:val="28"/>
        </w:rPr>
        <w:t xml:space="preserve"> – базовая ставка расчета;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Киз</w:t>
      </w:r>
      <w:proofErr w:type="spellEnd"/>
      <w:r w:rsidRPr="00E05777">
        <w:rPr>
          <w:sz w:val="28"/>
          <w:szCs w:val="28"/>
        </w:rPr>
        <w:t xml:space="preserve"> – коэффициент износа;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Км – коэффициент вида строительного материала;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Кт</w:t>
      </w:r>
      <w:proofErr w:type="spellEnd"/>
      <w:r w:rsidRPr="00E05777">
        <w:rPr>
          <w:sz w:val="28"/>
          <w:szCs w:val="28"/>
        </w:rPr>
        <w:t xml:space="preserve"> – коэффициент типа здания;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Кбл</w:t>
      </w:r>
      <w:proofErr w:type="spellEnd"/>
      <w:r w:rsidRPr="00E05777">
        <w:rPr>
          <w:sz w:val="28"/>
          <w:szCs w:val="28"/>
        </w:rPr>
        <w:t xml:space="preserve"> – коэффициент степени благоустройства;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Кзон</w:t>
      </w:r>
      <w:proofErr w:type="spellEnd"/>
      <w:r w:rsidRPr="00E05777">
        <w:rPr>
          <w:sz w:val="28"/>
          <w:szCs w:val="28"/>
        </w:rPr>
        <w:t xml:space="preserve"> – коэффициент территориальной зоны;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Квд</w:t>
      </w:r>
      <w:proofErr w:type="spellEnd"/>
      <w:r w:rsidRPr="00E05777">
        <w:rPr>
          <w:sz w:val="28"/>
          <w:szCs w:val="28"/>
        </w:rPr>
        <w:t xml:space="preserve"> – коэффициент вида деятельности;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Крпл</w:t>
      </w:r>
      <w:proofErr w:type="spellEnd"/>
      <w:r w:rsidRPr="00E05777">
        <w:rPr>
          <w:sz w:val="28"/>
          <w:szCs w:val="28"/>
        </w:rPr>
        <w:t xml:space="preserve"> – коэффициент размера арендуемой площади;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Крег</w:t>
      </w:r>
      <w:proofErr w:type="spellEnd"/>
      <w:r w:rsidRPr="00E05777">
        <w:rPr>
          <w:sz w:val="28"/>
          <w:szCs w:val="28"/>
        </w:rPr>
        <w:t xml:space="preserve"> – коэффициент коммерческого регулирования арендной платы;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КСЗн</w:t>
      </w:r>
      <w:proofErr w:type="spellEnd"/>
      <w:r w:rsidRPr="00E05777">
        <w:rPr>
          <w:sz w:val="28"/>
          <w:szCs w:val="28"/>
        </w:rPr>
        <w:t xml:space="preserve"> – коэффициент социальной значимости;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Ин – индекс исходного значения.</w:t>
      </w:r>
    </w:p>
    <w:p w:rsidR="00E05777" w:rsidRPr="00E05777" w:rsidRDefault="00E05777" w:rsidP="005C5971">
      <w:pPr>
        <w:spacing w:line="238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Размер арендной платы за использование земельны</w:t>
      </w:r>
      <w:r w:rsidR="006746AD">
        <w:rPr>
          <w:sz w:val="28"/>
          <w:szCs w:val="28"/>
        </w:rPr>
        <w:t>ми</w:t>
      </w:r>
      <w:r w:rsidRPr="00E05777">
        <w:rPr>
          <w:sz w:val="28"/>
          <w:szCs w:val="28"/>
        </w:rPr>
        <w:t xml:space="preserve"> участк</w:t>
      </w:r>
      <w:r w:rsidR="006746AD">
        <w:rPr>
          <w:sz w:val="28"/>
          <w:szCs w:val="28"/>
        </w:rPr>
        <w:t>ами</w:t>
      </w:r>
      <w:r w:rsidRPr="00E05777">
        <w:rPr>
          <w:sz w:val="28"/>
          <w:szCs w:val="28"/>
        </w:rPr>
        <w:t>, находящи</w:t>
      </w:r>
      <w:r w:rsidR="006746AD">
        <w:rPr>
          <w:sz w:val="28"/>
          <w:szCs w:val="28"/>
        </w:rPr>
        <w:t>ми</w:t>
      </w:r>
      <w:r w:rsidRPr="00E05777">
        <w:rPr>
          <w:sz w:val="28"/>
          <w:szCs w:val="28"/>
        </w:rPr>
        <w:t>ся в собственности муниципального образования "Город Архангельск", для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арендатора производится по следующей формуле, </w:t>
      </w:r>
      <w:r w:rsidRPr="006746AD">
        <w:rPr>
          <w:spacing w:val="-8"/>
          <w:sz w:val="28"/>
          <w:szCs w:val="28"/>
        </w:rPr>
        <w:t>утвержденной нормативными правовыми актами органов местного самоуправления: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А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r w:rsidRPr="00E05777">
        <w:rPr>
          <w:i/>
          <w:sz w:val="28"/>
          <w:szCs w:val="28"/>
          <w:vertAlign w:val="superscript"/>
        </w:rPr>
        <w:t>к</w:t>
      </w:r>
      <w:r w:rsidRPr="00E05777">
        <w:rPr>
          <w:i/>
          <w:sz w:val="28"/>
          <w:szCs w:val="28"/>
        </w:rPr>
        <w:t xml:space="preserve"> </w:t>
      </w:r>
      <w:r w:rsidRPr="00E05777">
        <w:rPr>
          <w:sz w:val="28"/>
          <w:szCs w:val="28"/>
        </w:rPr>
        <w:t xml:space="preserve">= </w:t>
      </w:r>
      <w:proofErr w:type="spellStart"/>
      <w:r w:rsidRPr="00E05777">
        <w:rPr>
          <w:sz w:val="28"/>
          <w:szCs w:val="28"/>
        </w:rPr>
        <w:t>Упкс</w:t>
      </w:r>
      <w:proofErr w:type="spellEnd"/>
      <w:r w:rsidRPr="00E05777">
        <w:rPr>
          <w:sz w:val="28"/>
          <w:szCs w:val="28"/>
        </w:rPr>
        <w:t xml:space="preserve"> * </w:t>
      </w:r>
      <w:proofErr w:type="spellStart"/>
      <w:r w:rsidRPr="00E05777">
        <w:rPr>
          <w:sz w:val="28"/>
          <w:szCs w:val="28"/>
        </w:rPr>
        <w:t>Sзу</w:t>
      </w:r>
      <w:proofErr w:type="spellEnd"/>
      <w:r w:rsidRPr="00E05777">
        <w:rPr>
          <w:sz w:val="28"/>
          <w:szCs w:val="28"/>
        </w:rPr>
        <w:t xml:space="preserve"> * </w:t>
      </w:r>
      <w:proofErr w:type="spellStart"/>
      <w:r w:rsidRPr="00E05777">
        <w:rPr>
          <w:sz w:val="28"/>
          <w:szCs w:val="28"/>
        </w:rPr>
        <w:t>Ст</w:t>
      </w:r>
      <w:proofErr w:type="spellEnd"/>
      <w:r w:rsidRPr="00E05777">
        <w:rPr>
          <w:sz w:val="28"/>
          <w:szCs w:val="28"/>
        </w:rPr>
        <w:t xml:space="preserve"> * </w:t>
      </w:r>
      <w:proofErr w:type="spellStart"/>
      <w:r w:rsidRPr="00E05777">
        <w:rPr>
          <w:sz w:val="28"/>
          <w:szCs w:val="28"/>
        </w:rPr>
        <w:t>Квр</w:t>
      </w:r>
      <w:proofErr w:type="spellEnd"/>
      <w:r w:rsidRPr="00E05777">
        <w:rPr>
          <w:sz w:val="28"/>
          <w:szCs w:val="28"/>
        </w:rPr>
        <w:t xml:space="preserve"> * </w:t>
      </w:r>
      <w:proofErr w:type="spellStart"/>
      <w:r w:rsidRPr="00E05777">
        <w:rPr>
          <w:sz w:val="28"/>
          <w:szCs w:val="28"/>
        </w:rPr>
        <w:t>Кинф</w:t>
      </w:r>
      <w:proofErr w:type="spellEnd"/>
      <w:r w:rsidRPr="00E05777">
        <w:rPr>
          <w:sz w:val="28"/>
          <w:szCs w:val="28"/>
        </w:rPr>
        <w:t>,</w:t>
      </w:r>
    </w:p>
    <w:p w:rsidR="00E05777" w:rsidRPr="005C5971" w:rsidRDefault="00E05777" w:rsidP="005C5971">
      <w:pPr>
        <w:spacing w:line="235" w:lineRule="auto"/>
        <w:ind w:firstLine="709"/>
        <w:jc w:val="both"/>
      </w:pP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lastRenderedPageBreak/>
        <w:t>А</w:t>
      </w:r>
      <w:r w:rsidRPr="00E05777">
        <w:rPr>
          <w:i/>
          <w:sz w:val="28"/>
          <w:szCs w:val="28"/>
          <w:vertAlign w:val="subscript"/>
        </w:rPr>
        <w:t>рг</w:t>
      </w:r>
      <w:r w:rsidRPr="00E05777">
        <w:rPr>
          <w:i/>
          <w:sz w:val="28"/>
          <w:szCs w:val="28"/>
          <w:vertAlign w:val="superscript"/>
        </w:rPr>
        <w:t>к</w:t>
      </w:r>
      <w:proofErr w:type="spellEnd"/>
      <w:r w:rsidRPr="00E05777">
        <w:rPr>
          <w:i/>
          <w:sz w:val="28"/>
          <w:szCs w:val="28"/>
        </w:rPr>
        <w:t xml:space="preserve"> – </w:t>
      </w:r>
      <w:r w:rsidRPr="00E05777">
        <w:rPr>
          <w:sz w:val="28"/>
          <w:szCs w:val="28"/>
        </w:rPr>
        <w:t>размер арендной платы за использование земельны</w:t>
      </w:r>
      <w:r w:rsidR="006746AD">
        <w:rPr>
          <w:sz w:val="28"/>
          <w:szCs w:val="28"/>
        </w:rPr>
        <w:t>ми</w:t>
      </w:r>
      <w:r w:rsidRPr="00E05777">
        <w:rPr>
          <w:sz w:val="28"/>
          <w:szCs w:val="28"/>
        </w:rPr>
        <w:t xml:space="preserve"> участк</w:t>
      </w:r>
      <w:r w:rsidR="006746AD">
        <w:rPr>
          <w:sz w:val="28"/>
          <w:szCs w:val="28"/>
        </w:rPr>
        <w:t>ами</w:t>
      </w:r>
      <w:r w:rsidRPr="00E05777">
        <w:rPr>
          <w:sz w:val="28"/>
          <w:szCs w:val="28"/>
        </w:rPr>
        <w:t xml:space="preserve">, </w:t>
      </w:r>
      <w:r w:rsidR="006746AD">
        <w:rPr>
          <w:sz w:val="28"/>
          <w:szCs w:val="28"/>
        </w:rPr>
        <w:t>находящими</w:t>
      </w:r>
      <w:r w:rsidRPr="00E05777">
        <w:rPr>
          <w:sz w:val="28"/>
          <w:szCs w:val="28"/>
        </w:rPr>
        <w:t>ся в собственности муниципального образования "Город Архангельск", для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арендатора в расчетном году;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Упкс</w:t>
      </w:r>
      <w:proofErr w:type="spellEnd"/>
      <w:r w:rsidRPr="00E05777">
        <w:rPr>
          <w:sz w:val="28"/>
          <w:szCs w:val="28"/>
        </w:rPr>
        <w:t xml:space="preserve"> – удельный показатель кадастровой стоимости земельного участка (руб./кв. м);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Sзу</w:t>
      </w:r>
      <w:proofErr w:type="spellEnd"/>
      <w:r w:rsidRPr="00E05777">
        <w:rPr>
          <w:sz w:val="28"/>
          <w:szCs w:val="28"/>
        </w:rPr>
        <w:t xml:space="preserve"> – общая площадь земельного участка (кв. м);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Ст</w:t>
      </w:r>
      <w:proofErr w:type="spellEnd"/>
      <w:r w:rsidRPr="00E05777">
        <w:rPr>
          <w:sz w:val="28"/>
          <w:szCs w:val="28"/>
        </w:rPr>
        <w:t xml:space="preserve"> – ставка арендной платы за 1 квадратный метр земельного участка </w:t>
      </w:r>
      <w:r w:rsidRPr="00E05777">
        <w:rPr>
          <w:sz w:val="28"/>
          <w:szCs w:val="28"/>
        </w:rPr>
        <w:br/>
        <w:t>по видам разрешенного использования в процентах;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Квр</w:t>
      </w:r>
      <w:proofErr w:type="spellEnd"/>
      <w:r w:rsidRPr="00E05777">
        <w:rPr>
          <w:sz w:val="28"/>
          <w:szCs w:val="28"/>
        </w:rPr>
        <w:t xml:space="preserve"> – коэффициент времени, учитывающий срок аренды земельного участка пропорционально количеству дней в году;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Кинф</w:t>
      </w:r>
      <w:proofErr w:type="spellEnd"/>
      <w:r w:rsidRPr="00E05777">
        <w:rPr>
          <w:sz w:val="28"/>
          <w:szCs w:val="28"/>
        </w:rPr>
        <w:t xml:space="preserve"> – коэффициент инфляционных процессов, который соответствует индексу потребительских цен (далее – ИПЦ) за период с начала первого года действия актуализированных результатов государственной кадастровой стоимости до окончания соответствующего расчетного периода (календарного года). </w:t>
      </w:r>
      <w:proofErr w:type="spellStart"/>
      <w:r w:rsidRPr="00E05777">
        <w:rPr>
          <w:sz w:val="28"/>
          <w:szCs w:val="28"/>
        </w:rPr>
        <w:t>Кинф</w:t>
      </w:r>
      <w:proofErr w:type="spellEnd"/>
      <w:r w:rsidRPr="00E05777">
        <w:rPr>
          <w:sz w:val="28"/>
          <w:szCs w:val="28"/>
        </w:rPr>
        <w:t xml:space="preserve"> на каждый расчетный период (календарный год) определяется </w:t>
      </w:r>
      <w:r w:rsidRPr="00E05777">
        <w:rPr>
          <w:sz w:val="28"/>
          <w:szCs w:val="28"/>
        </w:rPr>
        <w:br/>
        <w:t>на основании официальных данных Министерства экономического развития Российской Федерации о величинах ИПЦ за соответствующие периоды.</w:t>
      </w:r>
    </w:p>
    <w:p w:rsidR="00E05777" w:rsidRPr="00E05777" w:rsidRDefault="00E05777" w:rsidP="005C5971">
      <w:pPr>
        <w:shd w:val="clear" w:color="auto" w:fill="FFFFFF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3.2.</w:t>
      </w:r>
      <w:r w:rsidRPr="00E05777">
        <w:rPr>
          <w:sz w:val="28"/>
          <w:szCs w:val="28"/>
        </w:rPr>
        <w:tab/>
        <w:t>800 1 1107014 04 0000 120 –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Для расчета прогноза поступлений в городской бюджет используются: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нормативы отчисления части прибыли, остающейся в распоряжении муниципальных унитарных предприятий муниципального образования "Город Архангельск" после уплаты налогов и иных обязательных платежей, </w:t>
      </w:r>
      <w:r w:rsidRPr="00E05777">
        <w:rPr>
          <w:sz w:val="28"/>
          <w:szCs w:val="28"/>
        </w:rPr>
        <w:br/>
        <w:t>в городской бюджет, установленные нормативными правовыми актами органов местного самоуправления</w:t>
      </w:r>
      <w:r w:rsidR="006746AD">
        <w:rPr>
          <w:sz w:val="28"/>
          <w:szCs w:val="28"/>
        </w:rPr>
        <w:t>,</w:t>
      </w:r>
      <w:r w:rsidRPr="00E05777">
        <w:rPr>
          <w:sz w:val="28"/>
          <w:szCs w:val="28"/>
        </w:rPr>
        <w:t xml:space="preserve"> (далее – нормативы отчисления части прибыли муниципальных предприятий);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прогнозируемые финансовые результаты муниципальных предприятий </w:t>
      </w:r>
      <w:r w:rsidRPr="00E05777">
        <w:rPr>
          <w:sz w:val="28"/>
          <w:szCs w:val="28"/>
        </w:rPr>
        <w:br/>
        <w:t xml:space="preserve">в расчетному году, поквартально, в разрезе муниципальных предприятий, </w:t>
      </w:r>
      <w:r w:rsidRPr="006746AD">
        <w:rPr>
          <w:spacing w:val="-4"/>
          <w:sz w:val="28"/>
          <w:szCs w:val="28"/>
        </w:rPr>
        <w:t>представляемые муниципальными предприятиями в департамент экономического</w:t>
      </w:r>
      <w:r w:rsidRPr="00E05777">
        <w:rPr>
          <w:sz w:val="28"/>
          <w:szCs w:val="28"/>
        </w:rPr>
        <w:t xml:space="preserve"> развития Администрации муниципального образования "Город Архангельск";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6746AD">
        <w:rPr>
          <w:spacing w:val="-4"/>
          <w:sz w:val="28"/>
          <w:szCs w:val="28"/>
        </w:rPr>
        <w:t>задолженность по доходам от перечисления части прибыли муниципальных</w:t>
      </w:r>
      <w:r w:rsidRPr="00E05777">
        <w:rPr>
          <w:sz w:val="28"/>
          <w:szCs w:val="28"/>
        </w:rPr>
        <w:t xml:space="preserve"> предприятий за год, предшествующий расчетному году, в разрезе муниципальных предприятий;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доход от перечисления части прибыли муниципальных предприятий, приватизированных в году, предшествующем расчетному, и подлежащих приватизации в расчетном году.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Доход от перечисления части прибыли муниципальных предприятий </w:t>
      </w:r>
      <w:r w:rsidRPr="00E05777">
        <w:rPr>
          <w:sz w:val="28"/>
          <w:szCs w:val="28"/>
        </w:rPr>
        <w:br/>
      </w:r>
      <w:r w:rsidRPr="005C5971">
        <w:rPr>
          <w:spacing w:val="-8"/>
          <w:sz w:val="28"/>
          <w:szCs w:val="28"/>
        </w:rPr>
        <w:t>в городской бюджет производится методом прямого расчета по следующей формуле:</w:t>
      </w:r>
    </w:p>
    <w:p w:rsidR="00E05777" w:rsidRPr="005C5971" w:rsidRDefault="00E05777" w:rsidP="005C5971">
      <w:pPr>
        <w:spacing w:line="235" w:lineRule="auto"/>
        <w:ind w:firstLine="709"/>
        <w:jc w:val="both"/>
      </w:pPr>
    </w:p>
    <w:p w:rsidR="00E05777" w:rsidRPr="00E05777" w:rsidRDefault="002F1A1E" w:rsidP="005C597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position w:val="-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.6pt;height:25.8pt">
            <v:imagedata r:id="rId9" o:title=""/>
          </v:shape>
        </w:pict>
      </w:r>
      <w:r w:rsidR="00E05777" w:rsidRPr="00E05777">
        <w:rPr>
          <w:sz w:val="28"/>
          <w:szCs w:val="28"/>
        </w:rPr>
        <w:t>,</w:t>
      </w:r>
    </w:p>
    <w:p w:rsidR="005C5971" w:rsidRPr="005C5971" w:rsidRDefault="005C5971" w:rsidP="005C5971">
      <w:pPr>
        <w:spacing w:line="235" w:lineRule="auto"/>
        <w:ind w:firstLine="709"/>
        <w:jc w:val="both"/>
      </w:pP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6746AD">
        <w:rPr>
          <w:spacing w:val="-4"/>
          <w:sz w:val="28"/>
          <w:szCs w:val="28"/>
        </w:rPr>
        <w:t>П</w:t>
      </w:r>
      <w:r w:rsidR="002F1A1E">
        <w:rPr>
          <w:spacing w:val="-4"/>
          <w:position w:val="-14"/>
          <w:sz w:val="28"/>
          <w:szCs w:val="28"/>
          <w:lang w:val="en-US"/>
        </w:rPr>
        <w:pict>
          <v:shape id="_x0000_i1027" type="#_x0000_t75" style="width:10.8pt;height:19.2pt">
            <v:imagedata r:id="rId10" o:title=""/>
          </v:shape>
        </w:pict>
      </w:r>
      <w:r w:rsidRPr="006746AD">
        <w:rPr>
          <w:spacing w:val="-4"/>
          <w:sz w:val="28"/>
          <w:szCs w:val="28"/>
        </w:rPr>
        <w:t xml:space="preserve"> – доход от перечисления части прибыли муниципальных предприятий</w:t>
      </w:r>
      <w:r w:rsidRPr="00E05777">
        <w:rPr>
          <w:sz w:val="28"/>
          <w:szCs w:val="28"/>
        </w:rPr>
        <w:t xml:space="preserve"> </w:t>
      </w:r>
      <w:r w:rsidR="006746AD">
        <w:rPr>
          <w:sz w:val="28"/>
          <w:szCs w:val="28"/>
        </w:rPr>
        <w:br/>
      </w:r>
      <w:r w:rsidRPr="00E05777">
        <w:rPr>
          <w:sz w:val="28"/>
          <w:szCs w:val="28"/>
        </w:rPr>
        <w:t>в городской бюджет в расчетном году;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lastRenderedPageBreak/>
        <w:t>П</w:t>
      </w:r>
      <w:r w:rsidR="002F1A1E">
        <w:rPr>
          <w:position w:val="-10"/>
          <w:sz w:val="28"/>
          <w:szCs w:val="28"/>
          <w:lang w:val="en-US"/>
        </w:rPr>
        <w:pict>
          <v:shape id="_x0000_i1028" type="#_x0000_t75" style="width:16.2pt;height:18pt">
            <v:imagedata r:id="rId11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 расчетном году;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8"/>
          <w:sz w:val="28"/>
          <w:szCs w:val="28"/>
          <w:lang w:val="en-US"/>
        </w:rPr>
        <w:pict>
          <v:shape id="_x0000_i1029" type="#_x0000_t75" style="width:31.8pt;height:21.6pt">
            <v:imagedata r:id="rId12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муниципальных предприятий, приватизированных в году, предшествующем расчетному, </w:t>
      </w:r>
      <w:r w:rsidRPr="00E05777">
        <w:rPr>
          <w:sz w:val="28"/>
          <w:szCs w:val="28"/>
        </w:rPr>
        <w:br/>
        <w:t>и подлежащих приватизации в расчетном году.</w:t>
      </w:r>
    </w:p>
    <w:p w:rsid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 расчетном году определяется по формуле:</w:t>
      </w:r>
    </w:p>
    <w:p w:rsidR="006746AD" w:rsidRPr="005C5971" w:rsidRDefault="006746AD" w:rsidP="005C5971">
      <w:pPr>
        <w:spacing w:line="235" w:lineRule="auto"/>
        <w:ind w:firstLine="709"/>
        <w:jc w:val="both"/>
      </w:pP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0"/>
          <w:sz w:val="28"/>
          <w:szCs w:val="28"/>
          <w:lang w:val="en-US"/>
        </w:rPr>
        <w:pict>
          <v:shape id="_x0000_i1030" type="#_x0000_t75" style="width:16.2pt;height:18pt">
            <v:imagedata r:id="rId13" o:title=""/>
          </v:shape>
        </w:pict>
      </w:r>
      <w:r w:rsidRPr="00E05777">
        <w:rPr>
          <w:sz w:val="28"/>
          <w:szCs w:val="28"/>
        </w:rPr>
        <w:t xml:space="preserve"> = </w:t>
      </w:r>
      <w:r w:rsidR="002F1A1E">
        <w:rPr>
          <w:position w:val="-16"/>
          <w:sz w:val="28"/>
          <w:szCs w:val="28"/>
        </w:rPr>
        <w:pict>
          <v:shape id="_x0000_i1031" type="#_x0000_t75" style="width:189pt;height:21.6pt">
            <v:imagedata r:id="rId14" o:title=""/>
          </v:shape>
        </w:pict>
      </w:r>
      <w:r w:rsidRPr="00E05777">
        <w:rPr>
          <w:sz w:val="28"/>
          <w:szCs w:val="28"/>
        </w:rPr>
        <w:t>,</w:t>
      </w:r>
    </w:p>
    <w:p w:rsidR="006746AD" w:rsidRPr="005C5971" w:rsidRDefault="006746AD" w:rsidP="005C5971">
      <w:pPr>
        <w:spacing w:line="235" w:lineRule="auto"/>
        <w:ind w:firstLine="709"/>
        <w:jc w:val="both"/>
      </w:pP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0"/>
          <w:sz w:val="28"/>
          <w:szCs w:val="28"/>
          <w:lang w:val="en-US"/>
        </w:rPr>
        <w:pict>
          <v:shape id="_x0000_i1032" type="#_x0000_t75" style="width:16.2pt;height:18pt">
            <v:imagedata r:id="rId15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 расчетном году;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6"/>
          <w:sz w:val="28"/>
          <w:szCs w:val="28"/>
          <w:lang w:val="en-US"/>
        </w:rPr>
        <w:pict>
          <v:shape id="_x0000_i1033" type="#_x0000_t75" style="width:22.8pt;height:21.6pt">
            <v:imagedata r:id="rId16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 1 квартале расчетного года;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6"/>
          <w:sz w:val="28"/>
          <w:szCs w:val="28"/>
          <w:lang w:val="en-US"/>
        </w:rPr>
        <w:pict>
          <v:shape id="_x0000_i1034" type="#_x0000_t75" style="width:22.2pt;height:21.6pt">
            <v:imagedata r:id="rId17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во 2 квартале расчетного года;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sz w:val="28"/>
          <w:szCs w:val="28"/>
          <w:lang w:val="en-US"/>
        </w:rPr>
        <w:pict>
          <v:shape id="_x0000_i1035" type="#_x0000_t75" style="width:22.8pt;height:22.2pt">
            <v:imagedata r:id="rId18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 3 квартале расчетного года;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6"/>
          <w:sz w:val="28"/>
          <w:szCs w:val="28"/>
          <w:lang w:val="en-US"/>
        </w:rPr>
        <w:pict>
          <v:shape id="_x0000_i1036" type="#_x0000_t75" style="width:22.2pt;height:21.6pt">
            <v:imagedata r:id="rId19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 4 квартале расчетного года;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Д – сумма дополнительных или выпадающих доходов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в расчетном году за счет </w:t>
      </w:r>
      <w:r w:rsidRPr="005C5971">
        <w:rPr>
          <w:sz w:val="28"/>
          <w:szCs w:val="28"/>
        </w:rPr>
        <w:t>погашения k-</w:t>
      </w:r>
      <w:proofErr w:type="spellStart"/>
      <w:r w:rsidRPr="005C5971">
        <w:rPr>
          <w:sz w:val="28"/>
          <w:szCs w:val="28"/>
        </w:rPr>
        <w:t>ым</w:t>
      </w:r>
      <w:proofErr w:type="spellEnd"/>
      <w:r w:rsidRPr="005C5971">
        <w:rPr>
          <w:sz w:val="28"/>
          <w:szCs w:val="28"/>
        </w:rPr>
        <w:t xml:space="preserve"> муниципальным предприятием задолженности по доходам</w:t>
      </w:r>
      <w:r w:rsidR="005C5971" w:rsidRPr="005C5971">
        <w:rPr>
          <w:sz w:val="28"/>
          <w:szCs w:val="28"/>
        </w:rPr>
        <w:t>:</w:t>
      </w:r>
    </w:p>
    <w:p w:rsidR="00E05777" w:rsidRPr="005C5971" w:rsidRDefault="00E05777" w:rsidP="005C5971">
      <w:pPr>
        <w:spacing w:line="235" w:lineRule="auto"/>
        <w:ind w:firstLine="709"/>
        <w:jc w:val="both"/>
      </w:pP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6"/>
          <w:sz w:val="28"/>
          <w:szCs w:val="28"/>
          <w:lang w:val="en-US"/>
        </w:rPr>
        <w:pict>
          <v:shape id="_x0000_i1037" type="#_x0000_t75" style="width:22.8pt;height:21.6pt">
            <v:imagedata r:id="rId20" o:title=""/>
          </v:shape>
        </w:pict>
      </w:r>
      <w:r w:rsidRPr="00E05777">
        <w:rPr>
          <w:sz w:val="28"/>
          <w:szCs w:val="28"/>
        </w:rPr>
        <w:t xml:space="preserve"> = Ф</w:t>
      </w:r>
      <w:r w:rsidR="002F1A1E">
        <w:rPr>
          <w:position w:val="-16"/>
          <w:sz w:val="28"/>
          <w:szCs w:val="28"/>
        </w:rPr>
        <w:pict>
          <v:shape id="_x0000_i1038" type="#_x0000_t75" style="width:22.8pt;height:21.6pt">
            <v:imagedata r:id="rId21" o:title=""/>
          </v:shape>
        </w:pict>
      </w:r>
      <w:r w:rsidRPr="00E05777">
        <w:rPr>
          <w:sz w:val="28"/>
          <w:szCs w:val="28"/>
        </w:rPr>
        <w:t xml:space="preserve"> *N</w:t>
      </w:r>
      <w:r w:rsidR="002F1A1E">
        <w:rPr>
          <w:position w:val="-4"/>
          <w:sz w:val="28"/>
          <w:szCs w:val="28"/>
          <w:lang w:val="en-US"/>
        </w:rPr>
        <w:pict>
          <v:shape id="_x0000_i1039" type="#_x0000_t75" style="width:8.4pt;height:15pt">
            <v:imagedata r:id="rId22" o:title=""/>
          </v:shape>
        </w:pict>
      </w:r>
      <w:r w:rsidRPr="00E05777">
        <w:rPr>
          <w:sz w:val="28"/>
          <w:szCs w:val="28"/>
        </w:rPr>
        <w:t xml:space="preserve">, </w:t>
      </w:r>
    </w:p>
    <w:p w:rsidR="00E05777" w:rsidRPr="005C5971" w:rsidRDefault="00E05777" w:rsidP="005C5971">
      <w:pPr>
        <w:spacing w:line="235" w:lineRule="auto"/>
        <w:ind w:firstLine="709"/>
        <w:jc w:val="both"/>
      </w:pPr>
      <w:r w:rsidRPr="005C5971">
        <w:t xml:space="preserve"> 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</w:t>
      </w:r>
      <w:r w:rsidR="002F1A1E">
        <w:rPr>
          <w:position w:val="-16"/>
          <w:sz w:val="28"/>
          <w:szCs w:val="28"/>
          <w:lang w:val="en-US"/>
        </w:rPr>
        <w:pict>
          <v:shape id="_x0000_i1040" type="#_x0000_t75" style="width:22.8pt;height:21.6pt">
            <v:imagedata r:id="rId23" o:title=""/>
          </v:shape>
        </w:pict>
      </w:r>
      <w:r w:rsidRPr="00E05777">
        <w:rPr>
          <w:sz w:val="28"/>
          <w:szCs w:val="28"/>
        </w:rPr>
        <w:t xml:space="preserve"> – доход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за n-</w:t>
      </w:r>
      <w:proofErr w:type="spellStart"/>
      <w:r w:rsidRPr="00E05777">
        <w:rPr>
          <w:sz w:val="28"/>
          <w:szCs w:val="28"/>
        </w:rPr>
        <w:t>ый</w:t>
      </w:r>
      <w:proofErr w:type="spellEnd"/>
      <w:r w:rsidRPr="00E05777">
        <w:rPr>
          <w:sz w:val="28"/>
          <w:szCs w:val="28"/>
        </w:rPr>
        <w:t xml:space="preserve"> квартал расчетного года;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Ф</w:t>
      </w:r>
      <w:r w:rsidR="002F1A1E">
        <w:rPr>
          <w:position w:val="-16"/>
          <w:sz w:val="28"/>
          <w:szCs w:val="28"/>
        </w:rPr>
        <w:pict>
          <v:shape id="_x0000_i1041" type="#_x0000_t75" style="width:22.8pt;height:21.6pt">
            <v:imagedata r:id="rId21" o:title=""/>
          </v:shape>
        </w:pict>
      </w:r>
      <w:r w:rsidRPr="00E05777">
        <w:rPr>
          <w:sz w:val="28"/>
          <w:szCs w:val="28"/>
        </w:rPr>
        <w:t xml:space="preserve"> – прогнозируемый финансовый результат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за n-</w:t>
      </w:r>
      <w:proofErr w:type="spellStart"/>
      <w:r w:rsidRPr="00E05777">
        <w:rPr>
          <w:sz w:val="28"/>
          <w:szCs w:val="28"/>
        </w:rPr>
        <w:t>ый</w:t>
      </w:r>
      <w:proofErr w:type="spellEnd"/>
      <w:r w:rsidRPr="00E05777">
        <w:rPr>
          <w:sz w:val="28"/>
          <w:szCs w:val="28"/>
        </w:rPr>
        <w:t xml:space="preserve"> квартал расчетного года, представляемый </w:t>
      </w:r>
      <w:r w:rsidR="00D80C90">
        <w:rPr>
          <w:sz w:val="28"/>
          <w:szCs w:val="28"/>
        </w:rPr>
        <w:br/>
      </w:r>
      <w:r w:rsidRPr="00E05777">
        <w:rPr>
          <w:sz w:val="28"/>
          <w:szCs w:val="28"/>
        </w:rPr>
        <w:t>k-</w:t>
      </w:r>
      <w:proofErr w:type="spellStart"/>
      <w:r w:rsidRPr="00E05777">
        <w:rPr>
          <w:sz w:val="28"/>
          <w:szCs w:val="28"/>
        </w:rPr>
        <w:t>ым</w:t>
      </w:r>
      <w:proofErr w:type="spellEnd"/>
      <w:r w:rsidRPr="00E05777">
        <w:rPr>
          <w:sz w:val="28"/>
          <w:szCs w:val="28"/>
        </w:rPr>
        <w:t xml:space="preserve"> муниципальным предприятием в департамент экономического развития Администрации муниципального образования "Город Архангельск" в сроки, указанные в графике составления проекта городского бюджета в году, предшествующем расчетному году.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В случае если показатель прогнозируемого финансового результата </w:t>
      </w:r>
      <w:r w:rsidR="006746AD">
        <w:rPr>
          <w:sz w:val="28"/>
          <w:szCs w:val="28"/>
        </w:rPr>
        <w:br/>
      </w:r>
      <w:r w:rsidRPr="00E05777">
        <w:rPr>
          <w:sz w:val="28"/>
          <w:szCs w:val="28"/>
        </w:rPr>
        <w:t>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за n-</w:t>
      </w:r>
      <w:proofErr w:type="spellStart"/>
      <w:r w:rsidRPr="00E05777">
        <w:rPr>
          <w:sz w:val="28"/>
          <w:szCs w:val="28"/>
        </w:rPr>
        <w:t>ый</w:t>
      </w:r>
      <w:proofErr w:type="spellEnd"/>
      <w:r w:rsidRPr="00E05777">
        <w:rPr>
          <w:sz w:val="28"/>
          <w:szCs w:val="28"/>
        </w:rPr>
        <w:t xml:space="preserve"> квартал расчетного года имеет отрицательное значение, то для расчета дохода от перечисления части прибыли k-</w:t>
      </w:r>
      <w:proofErr w:type="spellStart"/>
      <w:r w:rsidRPr="00E05777">
        <w:rPr>
          <w:sz w:val="28"/>
          <w:szCs w:val="28"/>
        </w:rPr>
        <w:t>го</w:t>
      </w:r>
      <w:proofErr w:type="spellEnd"/>
      <w:r w:rsidRPr="00E05777">
        <w:rPr>
          <w:sz w:val="28"/>
          <w:szCs w:val="28"/>
        </w:rPr>
        <w:t xml:space="preserve"> муниципального предприятия за n-</w:t>
      </w:r>
      <w:proofErr w:type="spellStart"/>
      <w:r w:rsidRPr="00E05777">
        <w:rPr>
          <w:sz w:val="28"/>
          <w:szCs w:val="28"/>
        </w:rPr>
        <w:t>ый</w:t>
      </w:r>
      <w:proofErr w:type="spellEnd"/>
      <w:r w:rsidRPr="00E05777">
        <w:rPr>
          <w:sz w:val="28"/>
          <w:szCs w:val="28"/>
        </w:rPr>
        <w:t xml:space="preserve"> квартал расчетного года его значение принимается равным нулю;</w:t>
      </w:r>
    </w:p>
    <w:p w:rsidR="00E05777" w:rsidRPr="00E05777" w:rsidRDefault="00E05777" w:rsidP="005C5971">
      <w:pPr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lastRenderedPageBreak/>
        <w:t>N</w:t>
      </w:r>
      <w:r w:rsidR="002F1A1E">
        <w:rPr>
          <w:position w:val="-4"/>
          <w:sz w:val="28"/>
          <w:szCs w:val="28"/>
          <w:lang w:val="en-US"/>
        </w:rPr>
        <w:pict>
          <v:shape id="_x0000_i1042" type="#_x0000_t75" style="width:8.4pt;height:15pt">
            <v:imagedata r:id="rId24" o:title=""/>
          </v:shape>
        </w:pict>
      </w:r>
      <w:r w:rsidRPr="00E05777">
        <w:rPr>
          <w:sz w:val="28"/>
          <w:szCs w:val="28"/>
        </w:rPr>
        <w:t xml:space="preserve"> – норматив отчисления части прибыли k-ого муниципального предприятия, установленный нормативными правовыми актами органов местного самоуправления.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3.3. 800 1 13 01994 04 0000 130 – Прочие доходы от оказания платных услуг (работ) получателями средств бюджетов городских округов;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800 1 13 01074 04 0000 130 – Доходы от оказания информационных услуг </w:t>
      </w:r>
      <w:r w:rsidRPr="005C5971">
        <w:rPr>
          <w:spacing w:val="-4"/>
          <w:sz w:val="28"/>
          <w:szCs w:val="28"/>
        </w:rPr>
        <w:t>органами местного самоуправления городских округов, казенными учреждениями</w:t>
      </w:r>
      <w:r w:rsidRPr="00E05777">
        <w:rPr>
          <w:sz w:val="28"/>
          <w:szCs w:val="28"/>
        </w:rPr>
        <w:t xml:space="preserve"> городских округов.</w:t>
      </w:r>
    </w:p>
    <w:p w:rsidR="00E05777" w:rsidRPr="00E05777" w:rsidRDefault="00E05777" w:rsidP="005C5971">
      <w:pPr>
        <w:shd w:val="clear" w:color="auto" w:fill="FFFFFF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Прогнозирование осуществляется методом прямого расчета.</w:t>
      </w:r>
    </w:p>
    <w:p w:rsidR="00E05777" w:rsidRPr="00E05777" w:rsidRDefault="00E05777" w:rsidP="005C5971">
      <w:pPr>
        <w:shd w:val="clear" w:color="auto" w:fill="FFFFFF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D80C90">
        <w:rPr>
          <w:spacing w:val="-4"/>
          <w:sz w:val="28"/>
          <w:szCs w:val="28"/>
        </w:rPr>
        <w:t>Алгоритм расчета прогнозных показателей соответствующего вида доходов</w:t>
      </w:r>
      <w:r w:rsidRPr="00E05777">
        <w:rPr>
          <w:sz w:val="28"/>
          <w:szCs w:val="28"/>
        </w:rPr>
        <w:t xml:space="preserve"> </w:t>
      </w:r>
      <w:r w:rsidRPr="00D80C90">
        <w:rPr>
          <w:spacing w:val="-4"/>
          <w:sz w:val="28"/>
          <w:szCs w:val="28"/>
        </w:rPr>
        <w:t>определяется исходя из количества планируемых платных услуг и их стоимости.</w:t>
      </w:r>
    </w:p>
    <w:p w:rsidR="00E05777" w:rsidRPr="00E05777" w:rsidRDefault="00E05777" w:rsidP="005C5971">
      <w:pPr>
        <w:shd w:val="clear" w:color="auto" w:fill="FFFFFF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</w:t>
      </w:r>
      <w:r w:rsidR="00D80C90">
        <w:rPr>
          <w:sz w:val="28"/>
          <w:szCs w:val="28"/>
        </w:rPr>
        <w:t>ем за три</w:t>
      </w:r>
      <w:r w:rsidRPr="00E05777">
        <w:rPr>
          <w:sz w:val="28"/>
          <w:szCs w:val="28"/>
        </w:rPr>
        <w:t xml:space="preserve"> года или за весь период оказания услуги в случае, если он не превышает </w:t>
      </w:r>
      <w:r w:rsidR="00D80C90">
        <w:rPr>
          <w:sz w:val="28"/>
          <w:szCs w:val="28"/>
        </w:rPr>
        <w:t>три</w:t>
      </w:r>
      <w:r w:rsidRPr="00E05777">
        <w:rPr>
          <w:sz w:val="28"/>
          <w:szCs w:val="28"/>
        </w:rPr>
        <w:t xml:space="preserve"> года.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C5971">
        <w:rPr>
          <w:spacing w:val="-4"/>
          <w:sz w:val="28"/>
          <w:szCs w:val="28"/>
        </w:rPr>
        <w:t>Прогнозирование доходов от оказания платных услуг (работ) производится</w:t>
      </w:r>
      <w:r w:rsidRPr="005C5971">
        <w:rPr>
          <w:sz w:val="28"/>
          <w:szCs w:val="28"/>
        </w:rPr>
        <w:t xml:space="preserve"> по следующей формуле:</w:t>
      </w:r>
    </w:p>
    <w:p w:rsidR="00D80C90" w:rsidRPr="005C5971" w:rsidRDefault="00D80C90" w:rsidP="005C5971">
      <w:pPr>
        <w:shd w:val="clear" w:color="auto" w:fill="FFFFFF"/>
        <w:spacing w:line="235" w:lineRule="auto"/>
        <w:ind w:firstLine="709"/>
        <w:jc w:val="both"/>
      </w:pPr>
    </w:p>
    <w:p w:rsid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ПУпв</w:t>
      </w:r>
      <w:proofErr w:type="spellEnd"/>
      <w:r w:rsidRPr="00E05777">
        <w:rPr>
          <w:sz w:val="28"/>
          <w:szCs w:val="28"/>
        </w:rPr>
        <w:t xml:space="preserve"> = (</w:t>
      </w:r>
      <w:proofErr w:type="spellStart"/>
      <w:r w:rsidRPr="00E05777">
        <w:rPr>
          <w:sz w:val="28"/>
          <w:szCs w:val="28"/>
        </w:rPr>
        <w:t>ПУтг</w:t>
      </w:r>
      <w:proofErr w:type="spellEnd"/>
      <w:r w:rsidRPr="00E05777">
        <w:rPr>
          <w:sz w:val="28"/>
          <w:szCs w:val="28"/>
        </w:rPr>
        <w:t xml:space="preserve"> + ПУтг-1 + ПУтг-2) / 3 x Т,</w:t>
      </w:r>
    </w:p>
    <w:p w:rsidR="00D80C90" w:rsidRPr="005C5971" w:rsidRDefault="00D80C90" w:rsidP="005C5971">
      <w:pPr>
        <w:shd w:val="clear" w:color="auto" w:fill="FFFFFF"/>
        <w:spacing w:line="235" w:lineRule="auto"/>
        <w:ind w:firstLine="709"/>
        <w:jc w:val="both"/>
      </w:pP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D80C90" w:rsidRDefault="00E05777" w:rsidP="005C5971">
      <w:pPr>
        <w:shd w:val="clear" w:color="auto" w:fill="FFFFFF"/>
        <w:spacing w:line="235" w:lineRule="auto"/>
        <w:ind w:firstLine="709"/>
        <w:jc w:val="both"/>
        <w:rPr>
          <w:spacing w:val="-8"/>
          <w:sz w:val="28"/>
          <w:szCs w:val="28"/>
        </w:rPr>
      </w:pPr>
      <w:proofErr w:type="spellStart"/>
      <w:r w:rsidRPr="00D80C90">
        <w:rPr>
          <w:spacing w:val="-8"/>
          <w:sz w:val="28"/>
          <w:szCs w:val="28"/>
        </w:rPr>
        <w:t>ПУпв</w:t>
      </w:r>
      <w:proofErr w:type="spellEnd"/>
      <w:r w:rsidRPr="00D80C90">
        <w:rPr>
          <w:spacing w:val="-8"/>
          <w:sz w:val="28"/>
          <w:szCs w:val="28"/>
        </w:rPr>
        <w:t xml:space="preserve"> – прогнозируемая величина поступлений на очередной финансовый год;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ПУтг</w:t>
      </w:r>
      <w:proofErr w:type="spellEnd"/>
      <w:r w:rsidRPr="00E05777">
        <w:rPr>
          <w:sz w:val="28"/>
          <w:szCs w:val="28"/>
        </w:rPr>
        <w:t xml:space="preserve"> – фактическое количество платных услуг, оказанных в отчетном финансовом году;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ПУтг-1, ПУтг-2 – фактическое количество платных услуг, оказанных </w:t>
      </w:r>
      <w:r w:rsidRPr="00E05777">
        <w:rPr>
          <w:sz w:val="28"/>
          <w:szCs w:val="28"/>
        </w:rPr>
        <w:br/>
        <w:t>за два финансовых года, предшествующих отчетному финансовому году;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Т – стоимость предоставленной услуги.</w:t>
      </w:r>
    </w:p>
    <w:p w:rsidR="00E05777" w:rsidRPr="005C5971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C5971">
        <w:rPr>
          <w:spacing w:val="-8"/>
          <w:sz w:val="28"/>
          <w:szCs w:val="28"/>
        </w:rPr>
        <w:t>3.4. 800 1 13 0206404 0000 130 – Доходы, поступающие в порядке возмещения</w:t>
      </w:r>
      <w:r w:rsidRPr="00D80C90">
        <w:rPr>
          <w:spacing w:val="-4"/>
          <w:sz w:val="28"/>
          <w:szCs w:val="28"/>
        </w:rPr>
        <w:t xml:space="preserve"> </w:t>
      </w:r>
      <w:r w:rsidRPr="005C5971">
        <w:rPr>
          <w:sz w:val="28"/>
          <w:szCs w:val="28"/>
        </w:rPr>
        <w:t xml:space="preserve">расходов, понесенных в связи с эксплуатацией имущества городских округов. </w:t>
      </w:r>
    </w:p>
    <w:p w:rsidR="00E05777" w:rsidRPr="00E05777" w:rsidRDefault="00E05777" w:rsidP="005C5971">
      <w:pPr>
        <w:shd w:val="clear" w:color="auto" w:fill="FFFFFF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D80C90">
        <w:rPr>
          <w:spacing w:val="-6"/>
          <w:sz w:val="28"/>
          <w:szCs w:val="28"/>
        </w:rPr>
        <w:t>Прогнозирование осуществляется методом усреднения исходя из ожидаемого</w:t>
      </w:r>
      <w:r w:rsidRPr="00E05777">
        <w:rPr>
          <w:sz w:val="28"/>
          <w:szCs w:val="28"/>
        </w:rPr>
        <w:t xml:space="preserve"> поступления доходов в текущем году и фактического поступления доходов </w:t>
      </w:r>
      <w:r w:rsidRPr="00E05777">
        <w:rPr>
          <w:sz w:val="28"/>
          <w:szCs w:val="28"/>
        </w:rPr>
        <w:br/>
        <w:t>за два отчетных года, предшествующих текущему.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Прогнозирование доходов, поступающих в порядке возмещения расходов, понесенных в связи с эксплуатацией имущества городских округов, производится по следующей формуле:</w:t>
      </w:r>
    </w:p>
    <w:p w:rsidR="00E05777" w:rsidRPr="005C5971" w:rsidRDefault="00E05777" w:rsidP="005C5971">
      <w:pPr>
        <w:shd w:val="clear" w:color="auto" w:fill="FFFFFF"/>
        <w:spacing w:line="235" w:lineRule="auto"/>
        <w:ind w:firstLine="709"/>
        <w:jc w:val="both"/>
      </w:pP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ВРЭИ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r w:rsidRPr="00E05777">
        <w:rPr>
          <w:sz w:val="28"/>
          <w:szCs w:val="28"/>
        </w:rPr>
        <w:t>= (</w:t>
      </w:r>
      <w:proofErr w:type="spellStart"/>
      <w:r w:rsidRPr="00E05777">
        <w:rPr>
          <w:sz w:val="28"/>
          <w:szCs w:val="28"/>
        </w:rPr>
        <w:t>ВРЭИ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>+ ВРЭИ</w:t>
      </w:r>
      <w:r w:rsidRPr="00E05777">
        <w:rPr>
          <w:i/>
          <w:sz w:val="28"/>
          <w:szCs w:val="28"/>
          <w:vertAlign w:val="subscript"/>
        </w:rPr>
        <w:t>тг-1</w:t>
      </w:r>
      <w:r w:rsidRPr="00E05777">
        <w:rPr>
          <w:sz w:val="28"/>
          <w:szCs w:val="28"/>
        </w:rPr>
        <w:t>+ВРЭИ</w:t>
      </w:r>
      <w:r w:rsidRPr="00E05777">
        <w:rPr>
          <w:i/>
          <w:sz w:val="28"/>
          <w:szCs w:val="28"/>
          <w:vertAlign w:val="subscript"/>
        </w:rPr>
        <w:t>тг-2</w:t>
      </w:r>
      <w:r w:rsidRPr="00E05777">
        <w:rPr>
          <w:sz w:val="28"/>
          <w:szCs w:val="28"/>
        </w:rPr>
        <w:t>) :3+/- Д,</w:t>
      </w:r>
    </w:p>
    <w:p w:rsidR="00E05777" w:rsidRPr="005C5971" w:rsidRDefault="00E05777" w:rsidP="005C5971">
      <w:pPr>
        <w:shd w:val="clear" w:color="auto" w:fill="FFFFFF"/>
        <w:spacing w:line="235" w:lineRule="auto"/>
        <w:ind w:firstLine="709"/>
        <w:jc w:val="both"/>
      </w:pP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ВРЭИ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sz w:val="28"/>
          <w:szCs w:val="28"/>
        </w:rPr>
        <w:t xml:space="preserve"> – сумма доходов, поступающих в порядке возмещения расходов, понесенных в связи с эксплуатацией имущества городских округов, прогнозируемая к поступлению в городской бюджет в расчетном году;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ВРЭИ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 xml:space="preserve"> – сумма доходов, поступающих в порядке возмещения расходов, понесенных в связи с эксплуатацией имущества городских округов, ожидаемая к поступлению в городской бюджет в текущем году;</w:t>
      </w:r>
    </w:p>
    <w:p w:rsidR="00E05777" w:rsidRPr="00E05777" w:rsidRDefault="00E05777" w:rsidP="005C597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ВРЭИ</w:t>
      </w:r>
      <w:r w:rsidRPr="00E05777">
        <w:rPr>
          <w:i/>
          <w:sz w:val="28"/>
          <w:szCs w:val="28"/>
          <w:vertAlign w:val="subscript"/>
        </w:rPr>
        <w:t>тг-1</w:t>
      </w:r>
      <w:r w:rsidRPr="00E05777">
        <w:rPr>
          <w:sz w:val="28"/>
          <w:szCs w:val="28"/>
        </w:rPr>
        <w:t>, ВРЭИ</w:t>
      </w:r>
      <w:r w:rsidRPr="00E05777">
        <w:rPr>
          <w:i/>
          <w:sz w:val="28"/>
          <w:szCs w:val="28"/>
          <w:vertAlign w:val="subscript"/>
        </w:rPr>
        <w:t>тг-2</w:t>
      </w:r>
      <w:r w:rsidRPr="00E05777">
        <w:rPr>
          <w:sz w:val="28"/>
          <w:szCs w:val="28"/>
        </w:rPr>
        <w:t xml:space="preserve"> – фактическое поступление доходов, поступающих </w:t>
      </w:r>
      <w:r w:rsidRPr="00E05777">
        <w:rPr>
          <w:sz w:val="28"/>
          <w:szCs w:val="28"/>
        </w:rPr>
        <w:br/>
      </w:r>
      <w:r w:rsidRPr="00D80C90">
        <w:rPr>
          <w:spacing w:val="-4"/>
          <w:sz w:val="28"/>
          <w:szCs w:val="28"/>
        </w:rPr>
        <w:t>в порядке возмещения расходов, понесенных в связи с эксплуатацией имущества</w:t>
      </w:r>
      <w:r w:rsidRPr="00E05777">
        <w:rPr>
          <w:sz w:val="28"/>
          <w:szCs w:val="28"/>
        </w:rPr>
        <w:t xml:space="preserve"> городских округов, за два отчетных года, предшествующих текущему;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lastRenderedPageBreak/>
        <w:t xml:space="preserve">Д – сумма дополнительных или выпадающих доходов, поступающих </w:t>
      </w:r>
      <w:r w:rsidRPr="00E05777">
        <w:rPr>
          <w:sz w:val="28"/>
          <w:szCs w:val="28"/>
        </w:rPr>
        <w:br/>
        <w:t>в порядке возмещения расходов, понесенных в связи с эксплуатацией имущества городских округов, за счет увеличения (уменьшения) количества арендаторов, изменения планируемого погашения задолженности и иных факторов, оказывающих влияние на изменение суммы дохода.</w:t>
      </w:r>
    </w:p>
    <w:p w:rsidR="00E05777" w:rsidRPr="00E05777" w:rsidRDefault="00E05777" w:rsidP="00E0577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3.5. 800 1 13 02 99404 0000 130 – Прочие доходы от компенсации затрат бюджетов городских округов.</w:t>
      </w:r>
    </w:p>
    <w:p w:rsidR="00E05777" w:rsidRPr="00E05777" w:rsidRDefault="00E05777" w:rsidP="00E05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Поступление прочих доходов от компенсации затрат бюджетов городских округов носит несистемный или разовый характер, спрогнозировать его достоверно невозможно. Расчет прогнозируемого объема данных доходов основывается на их фактическом поступлении и определяется по следующей формуле:</w:t>
      </w:r>
    </w:p>
    <w:p w:rsidR="00E05777" w:rsidRPr="005C5971" w:rsidRDefault="00E05777" w:rsidP="00E05777">
      <w:pPr>
        <w:tabs>
          <w:tab w:val="left" w:pos="1276"/>
        </w:tabs>
        <w:ind w:firstLine="709"/>
        <w:contextualSpacing/>
        <w:jc w:val="both"/>
      </w:pPr>
    </w:p>
    <w:p w:rsidR="00E05777" w:rsidRPr="00E05777" w:rsidRDefault="00E05777" w:rsidP="00E05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ПДкз</w:t>
      </w:r>
      <w:proofErr w:type="spellEnd"/>
      <w:r w:rsidRPr="00E05777">
        <w:rPr>
          <w:sz w:val="28"/>
          <w:szCs w:val="28"/>
        </w:rPr>
        <w:t xml:space="preserve"> = </w:t>
      </w:r>
      <w:proofErr w:type="spellStart"/>
      <w:r w:rsidRPr="00E05777">
        <w:rPr>
          <w:sz w:val="28"/>
          <w:szCs w:val="28"/>
        </w:rPr>
        <w:t>ФДкз</w:t>
      </w:r>
      <w:proofErr w:type="spellEnd"/>
      <w:r w:rsidRPr="00E05777">
        <w:rPr>
          <w:sz w:val="28"/>
          <w:szCs w:val="28"/>
        </w:rPr>
        <w:t>, где</w:t>
      </w:r>
    </w:p>
    <w:p w:rsidR="00E05777" w:rsidRPr="005C5971" w:rsidRDefault="00E05777" w:rsidP="00E05777">
      <w:pPr>
        <w:tabs>
          <w:tab w:val="left" w:pos="1276"/>
        </w:tabs>
        <w:ind w:firstLine="709"/>
        <w:contextualSpacing/>
        <w:jc w:val="both"/>
      </w:pPr>
    </w:p>
    <w:p w:rsidR="00E05777" w:rsidRPr="00E05777" w:rsidRDefault="00E05777" w:rsidP="00E05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ПДкз</w:t>
      </w:r>
      <w:proofErr w:type="spellEnd"/>
      <w:r w:rsidRPr="00E05777">
        <w:rPr>
          <w:sz w:val="28"/>
          <w:szCs w:val="28"/>
        </w:rPr>
        <w:t xml:space="preserve"> – прогноз прочих доходов от компенсации затрат бюджетов городских округов, тыс. руб.;</w:t>
      </w:r>
    </w:p>
    <w:p w:rsidR="00E05777" w:rsidRPr="00E05777" w:rsidRDefault="00E05777" w:rsidP="00E05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ФДкз</w:t>
      </w:r>
      <w:proofErr w:type="spellEnd"/>
      <w:r w:rsidRPr="00E05777">
        <w:rPr>
          <w:sz w:val="28"/>
          <w:szCs w:val="28"/>
        </w:rPr>
        <w:t xml:space="preserve"> – фактическое поступление прочих доходов от компенсации затрат бюджетов городских округов по данным отчетности главного администратора доходов, тыс. руб.</w:t>
      </w:r>
    </w:p>
    <w:p w:rsidR="00E05777" w:rsidRPr="00E05777" w:rsidRDefault="00E05777" w:rsidP="00E05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3.6.</w:t>
      </w:r>
      <w:r w:rsidRPr="00E05777">
        <w:rPr>
          <w:sz w:val="28"/>
          <w:szCs w:val="28"/>
        </w:rPr>
        <w:tab/>
        <w:t xml:space="preserve">800 1 16 10031 04 0000 140 – Возмещение ущерба при возникновении </w:t>
      </w:r>
      <w:r w:rsidRPr="00D80C90">
        <w:rPr>
          <w:spacing w:val="-4"/>
          <w:sz w:val="28"/>
          <w:szCs w:val="28"/>
        </w:rPr>
        <w:t>страховых случаев, когда выгодоприобретателями выступают получатели средств</w:t>
      </w:r>
      <w:r w:rsidRPr="00E05777">
        <w:rPr>
          <w:sz w:val="28"/>
          <w:szCs w:val="28"/>
        </w:rPr>
        <w:t xml:space="preserve"> бюджетов городских округов.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D80C90">
        <w:rPr>
          <w:spacing w:val="-6"/>
          <w:sz w:val="28"/>
          <w:szCs w:val="28"/>
        </w:rPr>
        <w:t>Прогнозирование осуществляется методом усреднения исходя из ожидаемого</w:t>
      </w:r>
      <w:r w:rsidRPr="00E05777">
        <w:rPr>
          <w:sz w:val="28"/>
          <w:szCs w:val="28"/>
        </w:rPr>
        <w:t xml:space="preserve"> поступления доходов в текущем году и фактического поступления доходов </w:t>
      </w:r>
      <w:r w:rsidRPr="00E05777">
        <w:rPr>
          <w:sz w:val="28"/>
          <w:szCs w:val="28"/>
        </w:rPr>
        <w:br/>
        <w:t>за два отчетных года, предшествующих текущему.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Прогнозирование доходов по возмещению ущерба при возникновении страховых случаев производится по следующей формуле:</w:t>
      </w:r>
    </w:p>
    <w:p w:rsidR="00E05777" w:rsidRPr="005C5971" w:rsidRDefault="00E05777" w:rsidP="00E05777">
      <w:pPr>
        <w:ind w:firstLine="709"/>
        <w:contextualSpacing/>
        <w:jc w:val="both"/>
      </w:pP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СГО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r w:rsidRPr="00E05777">
        <w:rPr>
          <w:sz w:val="28"/>
          <w:szCs w:val="28"/>
        </w:rPr>
        <w:t>= (</w:t>
      </w:r>
      <w:proofErr w:type="spellStart"/>
      <w:r w:rsidRPr="00E05777">
        <w:rPr>
          <w:sz w:val="28"/>
          <w:szCs w:val="28"/>
        </w:rPr>
        <w:t>СГО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>+ СГО</w:t>
      </w:r>
      <w:r w:rsidRPr="00E05777">
        <w:rPr>
          <w:i/>
          <w:sz w:val="28"/>
          <w:szCs w:val="28"/>
          <w:vertAlign w:val="subscript"/>
        </w:rPr>
        <w:t>тг-1</w:t>
      </w:r>
      <w:r w:rsidRPr="00E05777">
        <w:rPr>
          <w:sz w:val="28"/>
          <w:szCs w:val="28"/>
        </w:rPr>
        <w:t>+СГО</w:t>
      </w:r>
      <w:r w:rsidRPr="00E05777">
        <w:rPr>
          <w:i/>
          <w:sz w:val="28"/>
          <w:szCs w:val="28"/>
          <w:vertAlign w:val="subscript"/>
        </w:rPr>
        <w:t>тг-2</w:t>
      </w:r>
      <w:r w:rsidRPr="00E05777">
        <w:rPr>
          <w:sz w:val="28"/>
          <w:szCs w:val="28"/>
        </w:rPr>
        <w:t>) :3+/- Д,</w:t>
      </w:r>
    </w:p>
    <w:p w:rsidR="00E05777" w:rsidRPr="005C5971" w:rsidRDefault="00E05777" w:rsidP="00E05777">
      <w:pPr>
        <w:shd w:val="clear" w:color="auto" w:fill="FFFFFF"/>
        <w:ind w:firstLine="709"/>
        <w:jc w:val="both"/>
      </w:pP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СГО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sz w:val="28"/>
          <w:szCs w:val="28"/>
        </w:rPr>
        <w:t xml:space="preserve"> – сумма доходов от возмещения ущерба при возникновении </w:t>
      </w:r>
      <w:r w:rsidRPr="00D80C90">
        <w:rPr>
          <w:spacing w:val="-4"/>
          <w:sz w:val="28"/>
          <w:szCs w:val="28"/>
        </w:rPr>
        <w:t>страховых случаев, когда выгодоприобретателями выступают получатели средств</w:t>
      </w:r>
      <w:r w:rsidRPr="00E05777">
        <w:rPr>
          <w:sz w:val="28"/>
          <w:szCs w:val="28"/>
        </w:rPr>
        <w:t xml:space="preserve"> бюджетов городских округов, прогнозируемая к поступлению в городской бюджет в расчетном году;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СГО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 xml:space="preserve"> – сумма доходов от возмещения ущерба при возникновении </w:t>
      </w:r>
      <w:r w:rsidRPr="00D80C90">
        <w:rPr>
          <w:spacing w:val="-4"/>
          <w:sz w:val="28"/>
          <w:szCs w:val="28"/>
        </w:rPr>
        <w:t>страховых случаев, когда выгодоприобретателями выступают получатели средств</w:t>
      </w:r>
      <w:r w:rsidRPr="00E05777">
        <w:rPr>
          <w:sz w:val="28"/>
          <w:szCs w:val="28"/>
        </w:rPr>
        <w:t xml:space="preserve"> бюджетов городских округов, ожидаемая к поступлению в городской бюджет </w:t>
      </w:r>
      <w:r w:rsidR="00D80C90">
        <w:rPr>
          <w:sz w:val="28"/>
          <w:szCs w:val="28"/>
        </w:rPr>
        <w:br/>
      </w:r>
      <w:r w:rsidRPr="00E05777">
        <w:rPr>
          <w:sz w:val="28"/>
          <w:szCs w:val="28"/>
        </w:rPr>
        <w:t>в текущем году;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СГО</w:t>
      </w:r>
      <w:r w:rsidRPr="00E05777">
        <w:rPr>
          <w:i/>
          <w:sz w:val="28"/>
          <w:szCs w:val="28"/>
          <w:vertAlign w:val="subscript"/>
        </w:rPr>
        <w:t>тг-1</w:t>
      </w:r>
      <w:r w:rsidRPr="00E05777">
        <w:rPr>
          <w:sz w:val="28"/>
          <w:szCs w:val="28"/>
        </w:rPr>
        <w:t>, СГО</w:t>
      </w:r>
      <w:r w:rsidRPr="00E05777">
        <w:rPr>
          <w:i/>
          <w:sz w:val="28"/>
          <w:szCs w:val="28"/>
          <w:vertAlign w:val="subscript"/>
        </w:rPr>
        <w:t>тг-2</w:t>
      </w:r>
      <w:r w:rsidRPr="00E05777">
        <w:rPr>
          <w:sz w:val="28"/>
          <w:szCs w:val="28"/>
        </w:rPr>
        <w:t xml:space="preserve"> – фактическое поступление доходов от возмещения ущерба при возникновении страховых случаев, когда выгодоприобретателями выступают получатели средств бюджетов городских округов за два отчетных года, предшествующих текущему;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Д – сумма дополнительных или выпадающих доходов от возмещения ущерба при возникновении страховых, когда выгодоприобретателями </w:t>
      </w:r>
      <w:r w:rsidRPr="00E05777">
        <w:rPr>
          <w:sz w:val="28"/>
          <w:szCs w:val="28"/>
        </w:rPr>
        <w:lastRenderedPageBreak/>
        <w:t xml:space="preserve">выступают получатели средств бюджетов городских округов за счет изменения законодательства по обязательному страхованию гражданской ответственности владельцев транспортных средств и иных факторов, оказывающих влияние </w:t>
      </w:r>
      <w:r w:rsidR="00D80C90">
        <w:rPr>
          <w:sz w:val="28"/>
          <w:szCs w:val="28"/>
        </w:rPr>
        <w:br/>
      </w:r>
      <w:r w:rsidRPr="00E05777">
        <w:rPr>
          <w:sz w:val="28"/>
          <w:szCs w:val="28"/>
        </w:rPr>
        <w:t>на изменение суммы дохода.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3.7. 800 1 16 10061 04 0000 140 </w:t>
      </w:r>
      <w:r w:rsidR="00D80C90" w:rsidRPr="00E05777">
        <w:rPr>
          <w:sz w:val="28"/>
          <w:szCs w:val="28"/>
        </w:rPr>
        <w:t>–</w:t>
      </w:r>
      <w:r w:rsidRPr="00E05777">
        <w:rPr>
          <w:sz w:val="28"/>
          <w:szCs w:val="28"/>
        </w:rPr>
        <w:t xml:space="preserve"> Платежи в целях возмещения убытков, </w:t>
      </w:r>
      <w:r w:rsidRPr="00D80C90">
        <w:rPr>
          <w:spacing w:val="-4"/>
          <w:sz w:val="28"/>
          <w:szCs w:val="28"/>
        </w:rPr>
        <w:t>причиненных уклонением от заключения с муниципальным органом городского</w:t>
      </w:r>
      <w:r w:rsidRPr="00E05777">
        <w:rPr>
          <w:sz w:val="28"/>
          <w:szCs w:val="28"/>
        </w:rPr>
        <w:t xml:space="preserve"> округа (муниципальным казенным учреждением) муниципального контракта (за исключением муниципального контракта, финансируемого за счет муниципального дородного фонда);</w:t>
      </w:r>
    </w:p>
    <w:p w:rsidR="00E05777" w:rsidRPr="00E05777" w:rsidRDefault="00E05777" w:rsidP="00E05777">
      <w:pPr>
        <w:shd w:val="clear" w:color="auto" w:fill="FFFFFF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800 1 16 10081 04 0000 140 </w:t>
      </w:r>
      <w:r w:rsidR="00D80C90" w:rsidRPr="00E05777">
        <w:rPr>
          <w:sz w:val="28"/>
          <w:szCs w:val="28"/>
        </w:rPr>
        <w:t>–</w:t>
      </w:r>
      <w:r w:rsidRPr="00E05777">
        <w:rPr>
          <w:sz w:val="28"/>
          <w:szCs w:val="28"/>
        </w:rPr>
        <w:t xml:space="preserve"> Платежи в целях возмещения ущерба </w:t>
      </w:r>
      <w:r w:rsidR="00D80C90">
        <w:rPr>
          <w:sz w:val="28"/>
          <w:szCs w:val="28"/>
        </w:rPr>
        <w:br/>
      </w:r>
      <w:r w:rsidRPr="00E05777">
        <w:rPr>
          <w:sz w:val="28"/>
          <w:szCs w:val="28"/>
        </w:rPr>
        <w:t xml:space="preserve">при расторжении муниципального контракта, заключенного с муниципальным органом городского округа (муниципальным казенным учреждением), в связи </w:t>
      </w:r>
      <w:r w:rsidR="00D80C90">
        <w:rPr>
          <w:sz w:val="28"/>
          <w:szCs w:val="28"/>
        </w:rPr>
        <w:br/>
      </w:r>
      <w:r w:rsidRPr="00E05777">
        <w:rPr>
          <w:sz w:val="28"/>
          <w:szCs w:val="28"/>
        </w:rPr>
        <w:t xml:space="preserve">с односторонним отказом исполнителя (подрядчика) от его исполнения </w:t>
      </w:r>
      <w:r w:rsidR="00D80C90">
        <w:rPr>
          <w:sz w:val="28"/>
          <w:szCs w:val="28"/>
        </w:rPr>
        <w:br/>
      </w:r>
      <w:r w:rsidRPr="00E05777">
        <w:rPr>
          <w:sz w:val="28"/>
          <w:szCs w:val="28"/>
        </w:rPr>
        <w:t>(за исключением муниципального контракта, финансируемого за счет средств муниципального дорожного фонда).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D80C90">
        <w:rPr>
          <w:spacing w:val="-6"/>
          <w:sz w:val="28"/>
          <w:szCs w:val="28"/>
        </w:rPr>
        <w:t>Прогнозирование осуществляется методом усреднения исходя из ожидаемого</w:t>
      </w:r>
      <w:r w:rsidRPr="00E05777">
        <w:rPr>
          <w:sz w:val="28"/>
          <w:szCs w:val="28"/>
        </w:rPr>
        <w:t xml:space="preserve"> поступления доходов в текущем году и фактического поступления доходов </w:t>
      </w:r>
      <w:r w:rsidRPr="00E05777">
        <w:rPr>
          <w:sz w:val="28"/>
          <w:szCs w:val="28"/>
        </w:rPr>
        <w:br/>
        <w:t>за два отчетных года, предшествующих текущему.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Прогнозирование доходов от компенсации затрат городского бюджета производится по следующей формуле:</w:t>
      </w:r>
    </w:p>
    <w:p w:rsidR="00E05777" w:rsidRPr="005C5971" w:rsidRDefault="00E05777" w:rsidP="00E05777">
      <w:pPr>
        <w:ind w:firstLine="709"/>
        <w:contextualSpacing/>
        <w:jc w:val="both"/>
      </w:pP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П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r w:rsidRPr="00E05777">
        <w:rPr>
          <w:sz w:val="28"/>
          <w:szCs w:val="28"/>
        </w:rPr>
        <w:t>= (</w:t>
      </w:r>
      <w:proofErr w:type="spellStart"/>
      <w:r w:rsidRPr="00E05777">
        <w:rPr>
          <w:sz w:val="28"/>
          <w:szCs w:val="28"/>
        </w:rPr>
        <w:t>П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>+ П</w:t>
      </w:r>
      <w:r w:rsidRPr="00E05777">
        <w:rPr>
          <w:i/>
          <w:sz w:val="28"/>
          <w:szCs w:val="28"/>
          <w:vertAlign w:val="subscript"/>
        </w:rPr>
        <w:t>тг-1</w:t>
      </w:r>
      <w:r w:rsidRPr="00E05777">
        <w:rPr>
          <w:sz w:val="28"/>
          <w:szCs w:val="28"/>
        </w:rPr>
        <w:t>+П</w:t>
      </w:r>
      <w:r w:rsidRPr="00E05777">
        <w:rPr>
          <w:i/>
          <w:sz w:val="28"/>
          <w:szCs w:val="28"/>
          <w:vertAlign w:val="subscript"/>
        </w:rPr>
        <w:t>тг-2</w:t>
      </w:r>
      <w:r w:rsidRPr="00E05777">
        <w:rPr>
          <w:sz w:val="28"/>
          <w:szCs w:val="28"/>
        </w:rPr>
        <w:t>) :3+/- Д,</w:t>
      </w:r>
    </w:p>
    <w:p w:rsidR="00E05777" w:rsidRPr="005C5971" w:rsidRDefault="00E05777" w:rsidP="00E05777">
      <w:pPr>
        <w:ind w:firstLine="709"/>
        <w:contextualSpacing/>
        <w:jc w:val="both"/>
      </w:pP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П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sz w:val="28"/>
          <w:szCs w:val="28"/>
        </w:rPr>
        <w:t xml:space="preserve"> – сумма доходов от поступления платежей в целях возмещения </w:t>
      </w:r>
      <w:r w:rsidRPr="00D80C90">
        <w:rPr>
          <w:spacing w:val="-4"/>
          <w:sz w:val="28"/>
          <w:szCs w:val="28"/>
        </w:rPr>
        <w:t>убытков, прогнозируемая к поступлению в городской бюджет в расчетном году;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П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 xml:space="preserve"> – сумма доходов от поступления платежей в целях возмещения убытков, ожидаемая к поступлению в городской бюджет в текущем году;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5C5971">
        <w:rPr>
          <w:sz w:val="28"/>
          <w:szCs w:val="28"/>
        </w:rPr>
        <w:t>П</w:t>
      </w:r>
      <w:r w:rsidRPr="005C5971">
        <w:rPr>
          <w:i/>
          <w:sz w:val="28"/>
          <w:szCs w:val="28"/>
          <w:vertAlign w:val="subscript"/>
        </w:rPr>
        <w:t>тг-1</w:t>
      </w:r>
      <w:r w:rsidRPr="005C5971">
        <w:rPr>
          <w:sz w:val="28"/>
          <w:szCs w:val="28"/>
        </w:rPr>
        <w:t>, Ш</w:t>
      </w:r>
      <w:r w:rsidRPr="005C5971">
        <w:rPr>
          <w:i/>
          <w:sz w:val="28"/>
          <w:szCs w:val="28"/>
          <w:vertAlign w:val="subscript"/>
        </w:rPr>
        <w:t>тг-2</w:t>
      </w:r>
      <w:r w:rsidRPr="005C5971">
        <w:rPr>
          <w:i/>
          <w:sz w:val="28"/>
          <w:szCs w:val="28"/>
        </w:rPr>
        <w:t xml:space="preserve"> </w:t>
      </w:r>
      <w:r w:rsidRPr="005C5971">
        <w:rPr>
          <w:sz w:val="28"/>
          <w:szCs w:val="28"/>
        </w:rPr>
        <w:t>– фактическое поступление платежей в целях</w:t>
      </w:r>
      <w:r w:rsidRPr="00E05777">
        <w:rPr>
          <w:sz w:val="28"/>
          <w:szCs w:val="28"/>
        </w:rPr>
        <w:t xml:space="preserve"> возмещения убытков за два отчетных года, предшествующих текущему;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Д – сумма дополнительных или выпадающих доходов от поступления платежей в целях возмещения убытков за счет изменения бюджетного законодательства, законодательства об административных правонарушениях и иных факторов, оказывающих влияние на изменение суммы дохода.</w:t>
      </w:r>
    </w:p>
    <w:p w:rsidR="00E05777" w:rsidRPr="00E05777" w:rsidRDefault="00E05777" w:rsidP="00E0577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3.8.</w:t>
      </w:r>
      <w:r w:rsidRPr="00E05777">
        <w:rPr>
          <w:sz w:val="28"/>
          <w:szCs w:val="28"/>
        </w:rPr>
        <w:tab/>
        <w:t xml:space="preserve">800 1 16 07010 04 0000 140 –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округа; </w:t>
      </w:r>
    </w:p>
    <w:p w:rsidR="00E05777" w:rsidRPr="00E05777" w:rsidRDefault="00E05777" w:rsidP="00E0577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800 1 16 02020 02 0000 140 – Административные штрафы, установленные </w:t>
      </w:r>
      <w:r w:rsidRPr="00A23661">
        <w:rPr>
          <w:spacing w:val="-10"/>
          <w:sz w:val="28"/>
          <w:szCs w:val="28"/>
        </w:rPr>
        <w:t>законами субъектов Российской Федерации об административных правонарушениях</w:t>
      </w:r>
      <w:r w:rsidRPr="00E05777">
        <w:rPr>
          <w:sz w:val="28"/>
          <w:szCs w:val="28"/>
        </w:rPr>
        <w:t xml:space="preserve"> за нарушение муниципальных правовых актов; </w:t>
      </w:r>
    </w:p>
    <w:p w:rsidR="00E05777" w:rsidRPr="00E05777" w:rsidRDefault="00E05777" w:rsidP="00E0577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>800 1 16 07090 04 0000 140 –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округа;</w:t>
      </w:r>
    </w:p>
    <w:p w:rsidR="00E05777" w:rsidRPr="00E05777" w:rsidRDefault="00E05777" w:rsidP="00E0577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lastRenderedPageBreak/>
        <w:t xml:space="preserve">800 1 16 01074 01 0000 140 – Административные штрафы, установленные </w:t>
      </w:r>
      <w:r w:rsidR="00A23661" w:rsidRPr="00A23661">
        <w:rPr>
          <w:spacing w:val="-4"/>
          <w:sz w:val="28"/>
          <w:szCs w:val="28"/>
        </w:rPr>
        <w:t>г</w:t>
      </w:r>
      <w:r w:rsidRPr="00A23661">
        <w:rPr>
          <w:spacing w:val="-4"/>
          <w:sz w:val="28"/>
          <w:szCs w:val="28"/>
        </w:rPr>
        <w:t>лавой 7 Кодекса Российской Федерации об административных правонарушениях</w:t>
      </w:r>
      <w:r w:rsidRPr="00E05777">
        <w:rPr>
          <w:sz w:val="28"/>
          <w:szCs w:val="28"/>
        </w:rPr>
        <w:t xml:space="preserve"> за административные правонарушения в области охраны собственности, выявленные должностными лицами органов муниципального контроля;</w:t>
      </w:r>
    </w:p>
    <w:p w:rsidR="00E05777" w:rsidRPr="00E05777" w:rsidRDefault="00E05777" w:rsidP="00E0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1 16 01144 01 0000 140 </w:t>
      </w:r>
      <w:r w:rsidR="00A23661" w:rsidRPr="00E05777">
        <w:rPr>
          <w:sz w:val="28"/>
          <w:szCs w:val="28"/>
        </w:rPr>
        <w:t>–</w:t>
      </w:r>
      <w:r w:rsidRPr="00E05777">
        <w:rPr>
          <w:sz w:val="28"/>
          <w:szCs w:val="28"/>
        </w:rPr>
        <w:t xml:space="preserve"> Административные штрафы, установленные </w:t>
      </w:r>
      <w:r w:rsidR="00A23661" w:rsidRPr="00A23661">
        <w:rPr>
          <w:spacing w:val="-6"/>
          <w:sz w:val="28"/>
          <w:szCs w:val="28"/>
        </w:rPr>
        <w:t>г</w:t>
      </w:r>
      <w:r w:rsidRPr="00A23661">
        <w:rPr>
          <w:spacing w:val="-6"/>
          <w:sz w:val="28"/>
          <w:szCs w:val="28"/>
        </w:rPr>
        <w:t>лавой 14 Кодекса Российской Федерации об административных правонарушениях</w:t>
      </w:r>
      <w:r w:rsidRPr="00E05777">
        <w:rPr>
          <w:sz w:val="28"/>
          <w:szCs w:val="28"/>
        </w:rPr>
        <w:t xml:space="preserve">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контроля;</w:t>
      </w:r>
    </w:p>
    <w:p w:rsidR="00E05777" w:rsidRPr="00E05777" w:rsidRDefault="00E05777" w:rsidP="00E0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1 16 02010 02 0000 140 </w:t>
      </w:r>
      <w:r w:rsidR="00A23661" w:rsidRPr="00E05777">
        <w:rPr>
          <w:sz w:val="28"/>
          <w:szCs w:val="28"/>
        </w:rPr>
        <w:t>–</w:t>
      </w:r>
      <w:r w:rsidRPr="00E05777">
        <w:rPr>
          <w:sz w:val="28"/>
          <w:szCs w:val="28"/>
        </w:rPr>
        <w:t xml:space="preserve"> Административные штрафы, установленные </w:t>
      </w:r>
      <w:r w:rsidRPr="00A23661">
        <w:rPr>
          <w:spacing w:val="-8"/>
          <w:sz w:val="28"/>
          <w:szCs w:val="28"/>
        </w:rPr>
        <w:t>законами субъектов Российской Федерации об административных правонарушениях</w:t>
      </w:r>
      <w:r w:rsidRPr="00E05777">
        <w:rPr>
          <w:sz w:val="28"/>
          <w:szCs w:val="28"/>
        </w:rPr>
        <w:t xml:space="preserve"> за нарушение законов и иных нормативных правовых актов субъектов Российской Федерации;</w:t>
      </w:r>
    </w:p>
    <w:p w:rsidR="00E05777" w:rsidRPr="00E05777" w:rsidRDefault="00E05777" w:rsidP="00E0577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800 1 16 10123 01 0041 140 –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</w:r>
      <w:r w:rsidR="00A23661">
        <w:rPr>
          <w:sz w:val="28"/>
          <w:szCs w:val="28"/>
        </w:rPr>
        <w:br/>
      </w:r>
      <w:r w:rsidRPr="00E05777">
        <w:rPr>
          <w:sz w:val="28"/>
          <w:szCs w:val="28"/>
        </w:rPr>
        <w:t>по нормативам, действующим до 1 января 2020 года.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A23661">
        <w:rPr>
          <w:spacing w:val="-6"/>
          <w:sz w:val="28"/>
          <w:szCs w:val="28"/>
        </w:rPr>
        <w:t>Прогнозирование осуществляется методом усреднения исходя из ожидаемого</w:t>
      </w:r>
      <w:r w:rsidRPr="00E05777">
        <w:rPr>
          <w:sz w:val="28"/>
          <w:szCs w:val="28"/>
        </w:rPr>
        <w:t xml:space="preserve"> поступления доходов в текущем году и фактического поступления доходов </w:t>
      </w:r>
      <w:r w:rsidRPr="00E05777">
        <w:rPr>
          <w:sz w:val="28"/>
          <w:szCs w:val="28"/>
        </w:rPr>
        <w:br/>
        <w:t>за два отчетных года, предшествующих текущему.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Прогнозирование доходов от компенсации затрат городского бюджета производится по следующей формуле:</w:t>
      </w:r>
    </w:p>
    <w:p w:rsidR="00E05777" w:rsidRPr="005C5971" w:rsidRDefault="00E05777" w:rsidP="00E05777">
      <w:pPr>
        <w:ind w:firstLine="709"/>
        <w:contextualSpacing/>
        <w:jc w:val="both"/>
      </w:pP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Ш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i/>
          <w:sz w:val="28"/>
          <w:szCs w:val="28"/>
          <w:vertAlign w:val="subscript"/>
        </w:rPr>
        <w:t xml:space="preserve"> </w:t>
      </w:r>
      <w:r w:rsidRPr="00E05777">
        <w:rPr>
          <w:sz w:val="28"/>
          <w:szCs w:val="28"/>
        </w:rPr>
        <w:t>= (</w:t>
      </w:r>
      <w:proofErr w:type="spellStart"/>
      <w:r w:rsidRPr="00E05777">
        <w:rPr>
          <w:sz w:val="28"/>
          <w:szCs w:val="28"/>
        </w:rPr>
        <w:t>Ш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>+ Ш</w:t>
      </w:r>
      <w:r w:rsidRPr="00E05777">
        <w:rPr>
          <w:i/>
          <w:sz w:val="28"/>
          <w:szCs w:val="28"/>
          <w:vertAlign w:val="subscript"/>
        </w:rPr>
        <w:t>тг-1</w:t>
      </w:r>
      <w:r w:rsidRPr="00E05777">
        <w:rPr>
          <w:sz w:val="28"/>
          <w:szCs w:val="28"/>
        </w:rPr>
        <w:t>+Ш</w:t>
      </w:r>
      <w:r w:rsidRPr="00E05777">
        <w:rPr>
          <w:i/>
          <w:sz w:val="28"/>
          <w:szCs w:val="28"/>
          <w:vertAlign w:val="subscript"/>
        </w:rPr>
        <w:t>тг-2</w:t>
      </w:r>
      <w:r w:rsidRPr="00E05777">
        <w:rPr>
          <w:sz w:val="28"/>
          <w:szCs w:val="28"/>
        </w:rPr>
        <w:t>) :3+/- Д,</w:t>
      </w:r>
    </w:p>
    <w:p w:rsidR="00A23661" w:rsidRPr="005C5971" w:rsidRDefault="00A23661" w:rsidP="00E05777">
      <w:pPr>
        <w:ind w:firstLine="709"/>
        <w:contextualSpacing/>
        <w:jc w:val="both"/>
      </w:pP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где: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Ш</w:t>
      </w:r>
      <w:r w:rsidRPr="00E05777">
        <w:rPr>
          <w:i/>
          <w:sz w:val="28"/>
          <w:szCs w:val="28"/>
          <w:vertAlign w:val="subscript"/>
        </w:rPr>
        <w:t>рг</w:t>
      </w:r>
      <w:proofErr w:type="spellEnd"/>
      <w:r w:rsidRPr="00E05777">
        <w:rPr>
          <w:sz w:val="28"/>
          <w:szCs w:val="28"/>
        </w:rPr>
        <w:t xml:space="preserve"> – сумма доходов от поступления штрафов, прогнозируемая </w:t>
      </w:r>
      <w:r w:rsidRPr="00E05777">
        <w:rPr>
          <w:sz w:val="28"/>
          <w:szCs w:val="28"/>
        </w:rPr>
        <w:br/>
        <w:t>к поступлению в городской бюджет в расчетном году;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E05777">
        <w:rPr>
          <w:sz w:val="28"/>
          <w:szCs w:val="28"/>
        </w:rPr>
        <w:t>Ш</w:t>
      </w:r>
      <w:r w:rsidRPr="00E05777">
        <w:rPr>
          <w:i/>
          <w:sz w:val="28"/>
          <w:szCs w:val="28"/>
          <w:vertAlign w:val="subscript"/>
        </w:rPr>
        <w:t>тг</w:t>
      </w:r>
      <w:proofErr w:type="spellEnd"/>
      <w:r w:rsidRPr="00E05777">
        <w:rPr>
          <w:sz w:val="28"/>
          <w:szCs w:val="28"/>
        </w:rPr>
        <w:t xml:space="preserve"> – сумма доходов от поступления штрафов, ожидаемая к поступлению в городской бюджет в текущем году;</w:t>
      </w:r>
    </w:p>
    <w:p w:rsidR="00E05777" w:rsidRPr="00E05777" w:rsidRDefault="00E05777" w:rsidP="00E05777">
      <w:pPr>
        <w:ind w:firstLine="709"/>
        <w:contextualSpacing/>
        <w:jc w:val="both"/>
        <w:rPr>
          <w:sz w:val="28"/>
          <w:szCs w:val="28"/>
        </w:rPr>
      </w:pPr>
      <w:r w:rsidRPr="00E05777">
        <w:rPr>
          <w:sz w:val="28"/>
          <w:szCs w:val="28"/>
        </w:rPr>
        <w:t>Ш</w:t>
      </w:r>
      <w:r w:rsidRPr="00E05777">
        <w:rPr>
          <w:i/>
          <w:sz w:val="28"/>
          <w:szCs w:val="28"/>
          <w:vertAlign w:val="subscript"/>
        </w:rPr>
        <w:t>тг-1</w:t>
      </w:r>
      <w:r w:rsidRPr="00E05777">
        <w:rPr>
          <w:sz w:val="28"/>
          <w:szCs w:val="28"/>
        </w:rPr>
        <w:t>, Ш</w:t>
      </w:r>
      <w:r w:rsidRPr="00E05777">
        <w:rPr>
          <w:i/>
          <w:sz w:val="28"/>
          <w:szCs w:val="28"/>
          <w:vertAlign w:val="subscript"/>
        </w:rPr>
        <w:t>тг-2</w:t>
      </w:r>
      <w:r w:rsidRPr="00E05777">
        <w:rPr>
          <w:i/>
          <w:sz w:val="28"/>
          <w:szCs w:val="28"/>
        </w:rPr>
        <w:t xml:space="preserve"> </w:t>
      </w:r>
      <w:r w:rsidRPr="00E05777">
        <w:rPr>
          <w:sz w:val="28"/>
          <w:szCs w:val="28"/>
        </w:rPr>
        <w:t>– факт</w:t>
      </w:r>
      <w:bookmarkStart w:id="0" w:name="_GoBack"/>
      <w:bookmarkEnd w:id="0"/>
      <w:r w:rsidRPr="00E05777">
        <w:rPr>
          <w:sz w:val="28"/>
          <w:szCs w:val="28"/>
        </w:rPr>
        <w:t>ическое поступление доходов от поступления штрафов за два отчетных года, предшествующих текущему;</w:t>
      </w:r>
    </w:p>
    <w:p w:rsidR="00E05777" w:rsidRPr="00E05777" w:rsidRDefault="00E05777" w:rsidP="00E05777">
      <w:pPr>
        <w:pStyle w:val="ConsPlusNormal"/>
        <w:ind w:firstLine="709"/>
        <w:jc w:val="both"/>
      </w:pPr>
      <w:r w:rsidRPr="00E05777">
        <w:t xml:space="preserve">Д – сумма дополнительных или выпадающих доходов от поступления штрафов за счет изменения бюджетного законодательства, законодательства </w:t>
      </w:r>
      <w:r w:rsidRPr="00E05777">
        <w:br/>
        <w:t>об административных правонарушениях и иных факторов, оказывающих влияние на изменение суммы дохода</w:t>
      </w:r>
      <w:r w:rsidR="00A23661">
        <w:t>.</w:t>
      </w:r>
      <w:r w:rsidRPr="00E05777">
        <w:t>".</w:t>
      </w:r>
    </w:p>
    <w:p w:rsidR="00E05777" w:rsidRPr="00E05777" w:rsidRDefault="00E05777" w:rsidP="00E05777">
      <w:pPr>
        <w:pStyle w:val="ConsPlusNormal"/>
        <w:ind w:firstLine="709"/>
        <w:jc w:val="both"/>
      </w:pPr>
      <w:r w:rsidRPr="00E05777">
        <w:t>2. Опубликовать распоряжение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C93EED" w:rsidRPr="00E05777" w:rsidRDefault="00C93EED" w:rsidP="007632BC">
      <w:pPr>
        <w:jc w:val="both"/>
        <w:rPr>
          <w:sz w:val="28"/>
          <w:szCs w:val="28"/>
        </w:rPr>
      </w:pPr>
      <w:r w:rsidRPr="00E05777">
        <w:rPr>
          <w:sz w:val="28"/>
          <w:szCs w:val="28"/>
        </w:rPr>
        <w:t xml:space="preserve">                        </w:t>
      </w:r>
    </w:p>
    <w:p w:rsidR="00C93EED" w:rsidRPr="00E05777" w:rsidRDefault="00C93EED" w:rsidP="007632BC">
      <w:pPr>
        <w:jc w:val="both"/>
        <w:rPr>
          <w:sz w:val="28"/>
          <w:szCs w:val="28"/>
        </w:rPr>
      </w:pPr>
    </w:p>
    <w:p w:rsidR="00C93EED" w:rsidRPr="00E05777" w:rsidRDefault="00C93EED" w:rsidP="007632BC">
      <w:pPr>
        <w:rPr>
          <w:b/>
          <w:sz w:val="28"/>
          <w:szCs w:val="24"/>
        </w:rPr>
      </w:pPr>
      <w:r w:rsidRPr="00E05777">
        <w:rPr>
          <w:b/>
          <w:sz w:val="28"/>
        </w:rPr>
        <w:t>Заместитель Главы муниципального</w:t>
      </w:r>
    </w:p>
    <w:p w:rsidR="00C93EED" w:rsidRPr="00E05777" w:rsidRDefault="00C93EED" w:rsidP="007632BC">
      <w:pPr>
        <w:rPr>
          <w:b/>
          <w:sz w:val="28"/>
        </w:rPr>
      </w:pPr>
      <w:r w:rsidRPr="00E05777">
        <w:rPr>
          <w:b/>
          <w:sz w:val="28"/>
        </w:rPr>
        <w:t>образования "Город Архангельск"</w:t>
      </w:r>
      <w:r w:rsidR="009D7BA9" w:rsidRPr="00E05777">
        <w:rPr>
          <w:b/>
          <w:sz w:val="28"/>
        </w:rPr>
        <w:t xml:space="preserve"> – </w:t>
      </w:r>
      <w:r w:rsidRPr="00E05777">
        <w:rPr>
          <w:b/>
          <w:sz w:val="28"/>
        </w:rPr>
        <w:t xml:space="preserve"> </w:t>
      </w:r>
    </w:p>
    <w:p w:rsidR="00C93EED" w:rsidRPr="00E05777" w:rsidRDefault="009D7BA9" w:rsidP="007632BC">
      <w:pPr>
        <w:rPr>
          <w:b/>
          <w:sz w:val="28"/>
        </w:rPr>
      </w:pPr>
      <w:r w:rsidRPr="00E05777">
        <w:rPr>
          <w:b/>
          <w:sz w:val="28"/>
        </w:rPr>
        <w:t>руководитель аппарата</w:t>
      </w:r>
      <w:r w:rsidR="00C93EED" w:rsidRPr="00E05777">
        <w:rPr>
          <w:b/>
          <w:sz w:val="28"/>
        </w:rPr>
        <w:t xml:space="preserve">                                                  </w:t>
      </w:r>
      <w:r w:rsidRPr="00E05777">
        <w:rPr>
          <w:b/>
          <w:sz w:val="28"/>
        </w:rPr>
        <w:t xml:space="preserve">                    Н.В. Евменов</w:t>
      </w:r>
      <w:r w:rsidR="00C93EED" w:rsidRPr="00E05777">
        <w:rPr>
          <w:b/>
          <w:sz w:val="28"/>
        </w:rPr>
        <w:t xml:space="preserve">                          </w:t>
      </w:r>
    </w:p>
    <w:p w:rsidR="00DF377C" w:rsidRPr="00E05777" w:rsidRDefault="00DF377C" w:rsidP="009B1D84"/>
    <w:sectPr w:rsidR="00DF377C" w:rsidRPr="00E05777" w:rsidSect="00E05777">
      <w:headerReference w:type="default" r:id="rId25"/>
      <w:pgSz w:w="11906" w:h="16838"/>
      <w:pgMar w:top="567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D" w:rsidRDefault="003B5D2D" w:rsidP="00011C3F">
      <w:r>
        <w:separator/>
      </w:r>
    </w:p>
  </w:endnote>
  <w:endnote w:type="continuationSeparator" w:id="0">
    <w:p w:rsidR="003B5D2D" w:rsidRDefault="003B5D2D" w:rsidP="0001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D" w:rsidRDefault="003B5D2D" w:rsidP="00011C3F">
      <w:r>
        <w:separator/>
      </w:r>
    </w:p>
  </w:footnote>
  <w:footnote w:type="continuationSeparator" w:id="0">
    <w:p w:rsidR="003B5D2D" w:rsidRDefault="003B5D2D" w:rsidP="0001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F" w:rsidRPr="00011C3F" w:rsidRDefault="00011C3F">
    <w:pPr>
      <w:pStyle w:val="a7"/>
      <w:jc w:val="center"/>
      <w:rPr>
        <w:sz w:val="28"/>
        <w:szCs w:val="28"/>
      </w:rPr>
    </w:pPr>
    <w:r w:rsidRPr="00011C3F">
      <w:rPr>
        <w:sz w:val="28"/>
        <w:szCs w:val="28"/>
      </w:rPr>
      <w:fldChar w:fldCharType="begin"/>
    </w:r>
    <w:r w:rsidRPr="00011C3F">
      <w:rPr>
        <w:sz w:val="28"/>
        <w:szCs w:val="28"/>
      </w:rPr>
      <w:instrText>PAGE   \* MERGEFORMAT</w:instrText>
    </w:r>
    <w:r w:rsidRPr="00011C3F">
      <w:rPr>
        <w:sz w:val="28"/>
        <w:szCs w:val="28"/>
      </w:rPr>
      <w:fldChar w:fldCharType="separate"/>
    </w:r>
    <w:r w:rsidR="002F1A1E">
      <w:rPr>
        <w:noProof/>
        <w:sz w:val="28"/>
        <w:szCs w:val="28"/>
      </w:rPr>
      <w:t>2</w:t>
    </w:r>
    <w:r w:rsidRPr="00011C3F">
      <w:rPr>
        <w:sz w:val="28"/>
        <w:szCs w:val="28"/>
      </w:rPr>
      <w:fldChar w:fldCharType="end"/>
    </w:r>
  </w:p>
  <w:p w:rsidR="00011C3F" w:rsidRDefault="00011C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C6E"/>
    <w:multiLevelType w:val="singleLevel"/>
    <w:tmpl w:val="AB241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D41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435BA7"/>
    <w:multiLevelType w:val="hybridMultilevel"/>
    <w:tmpl w:val="B1884084"/>
    <w:lvl w:ilvl="0" w:tplc="6B02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B2E4E"/>
    <w:multiLevelType w:val="singleLevel"/>
    <w:tmpl w:val="EC2C1D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A"/>
    <w:rsid w:val="00003638"/>
    <w:rsid w:val="00011C3F"/>
    <w:rsid w:val="00013AEF"/>
    <w:rsid w:val="00016BA2"/>
    <w:rsid w:val="000230E1"/>
    <w:rsid w:val="00025C38"/>
    <w:rsid w:val="00030004"/>
    <w:rsid w:val="0003001C"/>
    <w:rsid w:val="000525E8"/>
    <w:rsid w:val="00056AB0"/>
    <w:rsid w:val="0006363E"/>
    <w:rsid w:val="0008645C"/>
    <w:rsid w:val="00091CD2"/>
    <w:rsid w:val="00092AA9"/>
    <w:rsid w:val="000A2300"/>
    <w:rsid w:val="000A3981"/>
    <w:rsid w:val="000A5D52"/>
    <w:rsid w:val="000C28B4"/>
    <w:rsid w:val="000D4991"/>
    <w:rsid w:val="000D5A60"/>
    <w:rsid w:val="000E4069"/>
    <w:rsid w:val="000F20B1"/>
    <w:rsid w:val="001041A0"/>
    <w:rsid w:val="0011129A"/>
    <w:rsid w:val="001132CE"/>
    <w:rsid w:val="0011472F"/>
    <w:rsid w:val="00117EF9"/>
    <w:rsid w:val="001214D8"/>
    <w:rsid w:val="001342D2"/>
    <w:rsid w:val="001459FB"/>
    <w:rsid w:val="0014710A"/>
    <w:rsid w:val="00153D60"/>
    <w:rsid w:val="001700A4"/>
    <w:rsid w:val="001754EC"/>
    <w:rsid w:val="0017712F"/>
    <w:rsid w:val="001855E3"/>
    <w:rsid w:val="001950D8"/>
    <w:rsid w:val="001C7CD8"/>
    <w:rsid w:val="001D3857"/>
    <w:rsid w:val="001D3F16"/>
    <w:rsid w:val="002117A0"/>
    <w:rsid w:val="00211F88"/>
    <w:rsid w:val="00222266"/>
    <w:rsid w:val="00232101"/>
    <w:rsid w:val="002425AA"/>
    <w:rsid w:val="00271CC4"/>
    <w:rsid w:val="00271F7B"/>
    <w:rsid w:val="002816F4"/>
    <w:rsid w:val="002866CB"/>
    <w:rsid w:val="00291C4F"/>
    <w:rsid w:val="002A60BA"/>
    <w:rsid w:val="002B00D6"/>
    <w:rsid w:val="002C0121"/>
    <w:rsid w:val="002E2D24"/>
    <w:rsid w:val="002E7F8F"/>
    <w:rsid w:val="002F1A1E"/>
    <w:rsid w:val="00311FBD"/>
    <w:rsid w:val="00313351"/>
    <w:rsid w:val="0031760B"/>
    <w:rsid w:val="0036077F"/>
    <w:rsid w:val="003765DB"/>
    <w:rsid w:val="00377116"/>
    <w:rsid w:val="00380B0F"/>
    <w:rsid w:val="003853B8"/>
    <w:rsid w:val="00392650"/>
    <w:rsid w:val="003A2FE2"/>
    <w:rsid w:val="003A57BB"/>
    <w:rsid w:val="003B5D2D"/>
    <w:rsid w:val="003D6C85"/>
    <w:rsid w:val="003E06CA"/>
    <w:rsid w:val="003E4AEB"/>
    <w:rsid w:val="003E524B"/>
    <w:rsid w:val="003F43D4"/>
    <w:rsid w:val="004011FE"/>
    <w:rsid w:val="00405050"/>
    <w:rsid w:val="00411715"/>
    <w:rsid w:val="00452E59"/>
    <w:rsid w:val="00465DD9"/>
    <w:rsid w:val="00484B88"/>
    <w:rsid w:val="00487C83"/>
    <w:rsid w:val="004A201E"/>
    <w:rsid w:val="004A5EF0"/>
    <w:rsid w:val="004B7E43"/>
    <w:rsid w:val="004C11BE"/>
    <w:rsid w:val="004C3376"/>
    <w:rsid w:val="004D1C11"/>
    <w:rsid w:val="004D61F3"/>
    <w:rsid w:val="00510DCD"/>
    <w:rsid w:val="00520EC0"/>
    <w:rsid w:val="00522953"/>
    <w:rsid w:val="00524E51"/>
    <w:rsid w:val="00541549"/>
    <w:rsid w:val="00546ACD"/>
    <w:rsid w:val="00550A18"/>
    <w:rsid w:val="00553D2B"/>
    <w:rsid w:val="005560AD"/>
    <w:rsid w:val="005571DF"/>
    <w:rsid w:val="00563324"/>
    <w:rsid w:val="00575C86"/>
    <w:rsid w:val="005A214B"/>
    <w:rsid w:val="005A7EC8"/>
    <w:rsid w:val="005B2AC5"/>
    <w:rsid w:val="005B2FB1"/>
    <w:rsid w:val="005B2FC5"/>
    <w:rsid w:val="005B34EA"/>
    <w:rsid w:val="005B6A62"/>
    <w:rsid w:val="005C17C4"/>
    <w:rsid w:val="005C5971"/>
    <w:rsid w:val="005C74B9"/>
    <w:rsid w:val="005E43C7"/>
    <w:rsid w:val="005F1F92"/>
    <w:rsid w:val="005F2DBD"/>
    <w:rsid w:val="006021A4"/>
    <w:rsid w:val="00607B61"/>
    <w:rsid w:val="00614AAA"/>
    <w:rsid w:val="0061690D"/>
    <w:rsid w:val="00630634"/>
    <w:rsid w:val="00632A7F"/>
    <w:rsid w:val="006463C3"/>
    <w:rsid w:val="00646A94"/>
    <w:rsid w:val="0065135A"/>
    <w:rsid w:val="006551B2"/>
    <w:rsid w:val="00661D6D"/>
    <w:rsid w:val="00663E46"/>
    <w:rsid w:val="00673AF2"/>
    <w:rsid w:val="006746AD"/>
    <w:rsid w:val="00693D26"/>
    <w:rsid w:val="006963D4"/>
    <w:rsid w:val="006A473D"/>
    <w:rsid w:val="006D1903"/>
    <w:rsid w:val="006D5DE5"/>
    <w:rsid w:val="006E5459"/>
    <w:rsid w:val="00700ABF"/>
    <w:rsid w:val="00712BC3"/>
    <w:rsid w:val="0071655E"/>
    <w:rsid w:val="00724B05"/>
    <w:rsid w:val="007254E5"/>
    <w:rsid w:val="00740DDA"/>
    <w:rsid w:val="00751769"/>
    <w:rsid w:val="007570B2"/>
    <w:rsid w:val="007632BC"/>
    <w:rsid w:val="007719BA"/>
    <w:rsid w:val="00782E47"/>
    <w:rsid w:val="00791EF2"/>
    <w:rsid w:val="00794703"/>
    <w:rsid w:val="007A2FD9"/>
    <w:rsid w:val="007B0523"/>
    <w:rsid w:val="007F5AE2"/>
    <w:rsid w:val="00816432"/>
    <w:rsid w:val="008229A8"/>
    <w:rsid w:val="00825856"/>
    <w:rsid w:val="008455AC"/>
    <w:rsid w:val="008574FE"/>
    <w:rsid w:val="008617D2"/>
    <w:rsid w:val="00863173"/>
    <w:rsid w:val="00866AA3"/>
    <w:rsid w:val="00874EE3"/>
    <w:rsid w:val="00876D30"/>
    <w:rsid w:val="008B0386"/>
    <w:rsid w:val="008D5030"/>
    <w:rsid w:val="008E1A03"/>
    <w:rsid w:val="008F3551"/>
    <w:rsid w:val="0090047C"/>
    <w:rsid w:val="00914FA0"/>
    <w:rsid w:val="00921BFF"/>
    <w:rsid w:val="00937320"/>
    <w:rsid w:val="0094020B"/>
    <w:rsid w:val="009514F5"/>
    <w:rsid w:val="00951844"/>
    <w:rsid w:val="009552A4"/>
    <w:rsid w:val="009600CB"/>
    <w:rsid w:val="00965203"/>
    <w:rsid w:val="0097174D"/>
    <w:rsid w:val="00980B08"/>
    <w:rsid w:val="009921A6"/>
    <w:rsid w:val="009A4941"/>
    <w:rsid w:val="009A640F"/>
    <w:rsid w:val="009A7C2D"/>
    <w:rsid w:val="009B1D84"/>
    <w:rsid w:val="009D6E52"/>
    <w:rsid w:val="009D7BA9"/>
    <w:rsid w:val="00A10991"/>
    <w:rsid w:val="00A23661"/>
    <w:rsid w:val="00A23E48"/>
    <w:rsid w:val="00A25B89"/>
    <w:rsid w:val="00A33D69"/>
    <w:rsid w:val="00A46D36"/>
    <w:rsid w:val="00A5718A"/>
    <w:rsid w:val="00A62A5C"/>
    <w:rsid w:val="00A76286"/>
    <w:rsid w:val="00A81F8B"/>
    <w:rsid w:val="00A84AA2"/>
    <w:rsid w:val="00A9665F"/>
    <w:rsid w:val="00AB528D"/>
    <w:rsid w:val="00AB5C4F"/>
    <w:rsid w:val="00AC4ED1"/>
    <w:rsid w:val="00AD3A52"/>
    <w:rsid w:val="00AD5991"/>
    <w:rsid w:val="00AF112E"/>
    <w:rsid w:val="00B20237"/>
    <w:rsid w:val="00B2140B"/>
    <w:rsid w:val="00B2565E"/>
    <w:rsid w:val="00B3396A"/>
    <w:rsid w:val="00B46FF1"/>
    <w:rsid w:val="00B513D6"/>
    <w:rsid w:val="00B52843"/>
    <w:rsid w:val="00B65D2B"/>
    <w:rsid w:val="00B75669"/>
    <w:rsid w:val="00B8532B"/>
    <w:rsid w:val="00B92545"/>
    <w:rsid w:val="00BB187C"/>
    <w:rsid w:val="00BC3E15"/>
    <w:rsid w:val="00BC7EE3"/>
    <w:rsid w:val="00BD6A67"/>
    <w:rsid w:val="00BD7008"/>
    <w:rsid w:val="00BE659A"/>
    <w:rsid w:val="00BF2D7B"/>
    <w:rsid w:val="00C10855"/>
    <w:rsid w:val="00C34EF3"/>
    <w:rsid w:val="00C47594"/>
    <w:rsid w:val="00C51F47"/>
    <w:rsid w:val="00C70AF9"/>
    <w:rsid w:val="00C732B7"/>
    <w:rsid w:val="00C92604"/>
    <w:rsid w:val="00C93536"/>
    <w:rsid w:val="00C93EED"/>
    <w:rsid w:val="00CA2DA3"/>
    <w:rsid w:val="00CA7FF6"/>
    <w:rsid w:val="00CD316F"/>
    <w:rsid w:val="00CE4831"/>
    <w:rsid w:val="00CF1974"/>
    <w:rsid w:val="00D0282E"/>
    <w:rsid w:val="00D05CCE"/>
    <w:rsid w:val="00D071CE"/>
    <w:rsid w:val="00D119BA"/>
    <w:rsid w:val="00D20662"/>
    <w:rsid w:val="00D21529"/>
    <w:rsid w:val="00D53CF7"/>
    <w:rsid w:val="00D77B62"/>
    <w:rsid w:val="00D80C90"/>
    <w:rsid w:val="00D86FE5"/>
    <w:rsid w:val="00D936B0"/>
    <w:rsid w:val="00D947BB"/>
    <w:rsid w:val="00DA26ED"/>
    <w:rsid w:val="00DA46F2"/>
    <w:rsid w:val="00DB26D2"/>
    <w:rsid w:val="00DC0B19"/>
    <w:rsid w:val="00DC30C2"/>
    <w:rsid w:val="00DC5892"/>
    <w:rsid w:val="00DD26F8"/>
    <w:rsid w:val="00DD2F2E"/>
    <w:rsid w:val="00DD3DFA"/>
    <w:rsid w:val="00DF377C"/>
    <w:rsid w:val="00DF74F8"/>
    <w:rsid w:val="00E00820"/>
    <w:rsid w:val="00E04A66"/>
    <w:rsid w:val="00E05777"/>
    <w:rsid w:val="00E3327D"/>
    <w:rsid w:val="00E35157"/>
    <w:rsid w:val="00E61947"/>
    <w:rsid w:val="00E64674"/>
    <w:rsid w:val="00E76BDB"/>
    <w:rsid w:val="00E90E96"/>
    <w:rsid w:val="00EA1AD8"/>
    <w:rsid w:val="00EA5507"/>
    <w:rsid w:val="00EB3034"/>
    <w:rsid w:val="00EB33D2"/>
    <w:rsid w:val="00EC38E1"/>
    <w:rsid w:val="00EE4041"/>
    <w:rsid w:val="00EE57F6"/>
    <w:rsid w:val="00EF2E54"/>
    <w:rsid w:val="00F07332"/>
    <w:rsid w:val="00F077D1"/>
    <w:rsid w:val="00F103D7"/>
    <w:rsid w:val="00F1205A"/>
    <w:rsid w:val="00F368EC"/>
    <w:rsid w:val="00F4702B"/>
    <w:rsid w:val="00F63014"/>
    <w:rsid w:val="00F7135B"/>
    <w:rsid w:val="00F724A6"/>
    <w:rsid w:val="00F75CF8"/>
    <w:rsid w:val="00F82941"/>
    <w:rsid w:val="00F93FC4"/>
    <w:rsid w:val="00F95145"/>
    <w:rsid w:val="00F961FB"/>
    <w:rsid w:val="00FA5BE7"/>
    <w:rsid w:val="00FA7F3D"/>
    <w:rsid w:val="00FD72A4"/>
    <w:rsid w:val="00FE1C11"/>
    <w:rsid w:val="00FE5FF6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header"/>
    <w:basedOn w:val="a"/>
    <w:link w:val="a8"/>
    <w:rsid w:val="00011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1C3F"/>
  </w:style>
  <w:style w:type="paragraph" w:styleId="a9">
    <w:name w:val="footer"/>
    <w:basedOn w:val="a"/>
    <w:link w:val="aa"/>
    <w:rsid w:val="00011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1C3F"/>
  </w:style>
  <w:style w:type="character" w:styleId="ab">
    <w:name w:val="Strong"/>
    <w:qFormat/>
    <w:rsid w:val="002866CB"/>
    <w:rPr>
      <w:b/>
      <w:bCs/>
    </w:rPr>
  </w:style>
  <w:style w:type="paragraph" w:customStyle="1" w:styleId="ConsPlusTitle">
    <w:name w:val="ConsPlusTitle"/>
    <w:rsid w:val="002866CB"/>
    <w:pPr>
      <w:widowControl w:val="0"/>
      <w:autoSpaceDE w:val="0"/>
      <w:autoSpaceDN w:val="0"/>
    </w:pPr>
    <w:rPr>
      <w:b/>
      <w:sz w:val="24"/>
    </w:rPr>
  </w:style>
  <w:style w:type="paragraph" w:styleId="ac">
    <w:name w:val="Normal (Web)"/>
    <w:basedOn w:val="a"/>
    <w:uiPriority w:val="99"/>
    <w:unhideWhenUsed/>
    <w:rsid w:val="002866C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F93FC4"/>
    <w:pPr>
      <w:suppressAutoHyphens/>
      <w:spacing w:after="120" w:line="480" w:lineRule="auto"/>
    </w:pPr>
    <w:rPr>
      <w:sz w:val="28"/>
      <w:lang w:eastAsia="zh-CN"/>
    </w:rPr>
  </w:style>
  <w:style w:type="paragraph" w:customStyle="1" w:styleId="ConsNonformat">
    <w:name w:val="ConsNonformat"/>
    <w:rsid w:val="002A60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65D2B"/>
    <w:pPr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rsid w:val="00E0577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header"/>
    <w:basedOn w:val="a"/>
    <w:link w:val="a8"/>
    <w:rsid w:val="00011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1C3F"/>
  </w:style>
  <w:style w:type="paragraph" w:styleId="a9">
    <w:name w:val="footer"/>
    <w:basedOn w:val="a"/>
    <w:link w:val="aa"/>
    <w:rsid w:val="00011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1C3F"/>
  </w:style>
  <w:style w:type="character" w:styleId="ab">
    <w:name w:val="Strong"/>
    <w:qFormat/>
    <w:rsid w:val="002866CB"/>
    <w:rPr>
      <w:b/>
      <w:bCs/>
    </w:rPr>
  </w:style>
  <w:style w:type="paragraph" w:customStyle="1" w:styleId="ConsPlusTitle">
    <w:name w:val="ConsPlusTitle"/>
    <w:rsid w:val="002866CB"/>
    <w:pPr>
      <w:widowControl w:val="0"/>
      <w:autoSpaceDE w:val="0"/>
      <w:autoSpaceDN w:val="0"/>
    </w:pPr>
    <w:rPr>
      <w:b/>
      <w:sz w:val="24"/>
    </w:rPr>
  </w:style>
  <w:style w:type="paragraph" w:styleId="ac">
    <w:name w:val="Normal (Web)"/>
    <w:basedOn w:val="a"/>
    <w:uiPriority w:val="99"/>
    <w:unhideWhenUsed/>
    <w:rsid w:val="002866C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F93FC4"/>
    <w:pPr>
      <w:suppressAutoHyphens/>
      <w:spacing w:after="120" w:line="480" w:lineRule="auto"/>
    </w:pPr>
    <w:rPr>
      <w:sz w:val="28"/>
      <w:lang w:eastAsia="zh-CN"/>
    </w:rPr>
  </w:style>
  <w:style w:type="paragraph" w:customStyle="1" w:styleId="ConsNonformat">
    <w:name w:val="ConsNonformat"/>
    <w:rsid w:val="002A60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65D2B"/>
    <w:pPr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rsid w:val="00E0577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B26F9-22CA-4128-91A7-089F1A8E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16252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Перова Татьяна Александровна</dc:creator>
  <cp:lastModifiedBy>Любовь Федоровна Фадеева</cp:lastModifiedBy>
  <cp:revision>2</cp:revision>
  <cp:lastPrinted>2020-04-13T10:53:00Z</cp:lastPrinted>
  <dcterms:created xsi:type="dcterms:W3CDTF">2020-04-30T06:52:00Z</dcterms:created>
  <dcterms:modified xsi:type="dcterms:W3CDTF">2020-04-30T06:52:00Z</dcterms:modified>
</cp:coreProperties>
</file>