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C3" w:rsidRPr="0094452C" w:rsidRDefault="001F55C3" w:rsidP="009C57F3">
      <w:pPr>
        <w:tabs>
          <w:tab w:val="left" w:pos="300"/>
        </w:tabs>
        <w:ind w:right="-284"/>
        <w:rPr>
          <w:b/>
          <w:sz w:val="28"/>
          <w:szCs w:val="28"/>
        </w:rPr>
      </w:pPr>
    </w:p>
    <w:tbl>
      <w:tblPr>
        <w:tblW w:w="4076" w:type="dxa"/>
        <w:jc w:val="right"/>
        <w:tblLayout w:type="fixed"/>
        <w:tblLook w:val="04A0" w:firstRow="1" w:lastRow="0" w:firstColumn="1" w:lastColumn="0" w:noHBand="0" w:noVBand="1"/>
      </w:tblPr>
      <w:tblGrid>
        <w:gridCol w:w="4076"/>
      </w:tblGrid>
      <w:tr w:rsidR="009319B1" w:rsidRPr="002C3EEE" w:rsidTr="00B436CE">
        <w:trPr>
          <w:trHeight w:val="1722"/>
          <w:jc w:val="right"/>
        </w:trPr>
        <w:tc>
          <w:tcPr>
            <w:tcW w:w="4076" w:type="dxa"/>
            <w:vAlign w:val="center"/>
          </w:tcPr>
          <w:p w:rsidR="009319B1" w:rsidRPr="002C3EEE" w:rsidRDefault="009319B1" w:rsidP="009319B1">
            <w:pPr>
              <w:pStyle w:val="1"/>
              <w:spacing w:before="0" w:line="240" w:lineRule="auto"/>
              <w:ind w:firstLine="34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2C3EEE">
              <w:rPr>
                <w:rFonts w:ascii="Times New Roman" w:hAnsi="Times New Roman"/>
                <w:b w:val="0"/>
              </w:rPr>
              <w:br w:type="page"/>
            </w:r>
            <w:r w:rsidRPr="002C3EEE">
              <w:rPr>
                <w:rFonts w:ascii="Times New Roman" w:hAnsi="Times New Roman"/>
                <w:b w:val="0"/>
                <w:color w:val="000000"/>
              </w:rPr>
              <w:t>УТВЕРЖДЕН</w:t>
            </w:r>
          </w:p>
          <w:p w:rsidR="009319B1" w:rsidRPr="002C3EEE" w:rsidRDefault="009319B1" w:rsidP="009319B1">
            <w:pPr>
              <w:ind w:firstLine="34"/>
              <w:jc w:val="center"/>
              <w:rPr>
                <w:sz w:val="28"/>
                <w:szCs w:val="28"/>
              </w:rPr>
            </w:pPr>
            <w:r w:rsidRPr="002C3EEE">
              <w:rPr>
                <w:sz w:val="28"/>
                <w:szCs w:val="28"/>
              </w:rPr>
              <w:t>постановлением Главы</w:t>
            </w:r>
          </w:p>
          <w:p w:rsidR="009319B1" w:rsidRPr="002C3EEE" w:rsidRDefault="009319B1" w:rsidP="009319B1">
            <w:pPr>
              <w:ind w:firstLine="34"/>
              <w:jc w:val="center"/>
              <w:rPr>
                <w:sz w:val="28"/>
                <w:szCs w:val="28"/>
              </w:rPr>
            </w:pPr>
            <w:r w:rsidRPr="002C3EEE">
              <w:rPr>
                <w:sz w:val="28"/>
                <w:szCs w:val="28"/>
              </w:rPr>
              <w:t>городского округа</w:t>
            </w:r>
          </w:p>
          <w:p w:rsidR="009319B1" w:rsidRPr="00FB6F74" w:rsidRDefault="009319B1" w:rsidP="009319B1">
            <w:pPr>
              <w:ind w:firstLine="34"/>
              <w:jc w:val="center"/>
              <w:rPr>
                <w:sz w:val="28"/>
                <w:szCs w:val="28"/>
              </w:rPr>
            </w:pPr>
            <w:r w:rsidRPr="00FB6F74">
              <w:rPr>
                <w:sz w:val="28"/>
                <w:szCs w:val="28"/>
              </w:rPr>
              <w:t>"Город Архангельск"</w:t>
            </w:r>
          </w:p>
          <w:p w:rsidR="009319B1" w:rsidRPr="002C3EEE" w:rsidRDefault="00FB6F74" w:rsidP="007F08A6">
            <w:pPr>
              <w:ind w:firstLine="34"/>
              <w:jc w:val="center"/>
              <w:rPr>
                <w:b/>
                <w:color w:val="000000"/>
              </w:rPr>
            </w:pPr>
            <w:r w:rsidRPr="00FB6F74">
              <w:rPr>
                <w:bCs/>
                <w:sz w:val="28"/>
                <w:szCs w:val="28"/>
              </w:rPr>
              <w:t xml:space="preserve">от 10 сентября 2025 г. № </w:t>
            </w:r>
            <w:r w:rsidR="00B85255">
              <w:rPr>
                <w:bCs/>
                <w:sz w:val="28"/>
                <w:szCs w:val="28"/>
              </w:rPr>
              <w:t>1441</w:t>
            </w:r>
            <w:bookmarkStart w:id="0" w:name="_GoBack"/>
            <w:bookmarkEnd w:id="0"/>
          </w:p>
        </w:tc>
      </w:tr>
    </w:tbl>
    <w:p w:rsidR="003630EB" w:rsidRDefault="003630EB" w:rsidP="009C57F3">
      <w:pPr>
        <w:tabs>
          <w:tab w:val="left" w:pos="300"/>
        </w:tabs>
        <w:ind w:right="-284"/>
        <w:rPr>
          <w:b/>
          <w:sz w:val="28"/>
          <w:szCs w:val="28"/>
        </w:rPr>
      </w:pPr>
    </w:p>
    <w:p w:rsidR="00D46341" w:rsidRPr="0094452C" w:rsidRDefault="00D46341" w:rsidP="009C57F3">
      <w:pPr>
        <w:tabs>
          <w:tab w:val="left" w:pos="300"/>
        </w:tabs>
        <w:ind w:right="-284"/>
        <w:rPr>
          <w:b/>
          <w:sz w:val="28"/>
          <w:szCs w:val="28"/>
        </w:rPr>
      </w:pPr>
    </w:p>
    <w:p w:rsidR="001F55C3" w:rsidRDefault="001F55C3" w:rsidP="00EB3D3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245EE">
        <w:rPr>
          <w:b/>
          <w:sz w:val="28"/>
          <w:szCs w:val="28"/>
        </w:rPr>
        <w:t xml:space="preserve">РОЕКТ </w:t>
      </w:r>
    </w:p>
    <w:p w:rsidR="00A459DB" w:rsidRDefault="00D245EE" w:rsidP="00A459DB">
      <w:pPr>
        <w:ind w:right="-1"/>
        <w:jc w:val="center"/>
        <w:rPr>
          <w:b/>
          <w:sz w:val="28"/>
          <w:szCs w:val="28"/>
        </w:rPr>
      </w:pPr>
      <w:r w:rsidRPr="00D245EE">
        <w:rPr>
          <w:b/>
          <w:sz w:val="28"/>
          <w:szCs w:val="28"/>
        </w:rPr>
        <w:t xml:space="preserve">планировки </w:t>
      </w:r>
      <w:r w:rsidR="00A459DB" w:rsidRPr="00A459DB">
        <w:rPr>
          <w:b/>
          <w:sz w:val="28"/>
          <w:szCs w:val="28"/>
        </w:rPr>
        <w:t xml:space="preserve">территории жилой застройки городского округа </w:t>
      </w:r>
    </w:p>
    <w:p w:rsidR="00A459DB" w:rsidRDefault="00A459DB" w:rsidP="00A459DB">
      <w:pPr>
        <w:ind w:right="-1"/>
        <w:jc w:val="center"/>
        <w:rPr>
          <w:b/>
          <w:sz w:val="28"/>
          <w:szCs w:val="28"/>
        </w:rPr>
      </w:pPr>
      <w:r w:rsidRPr="00A459DB">
        <w:rPr>
          <w:b/>
          <w:sz w:val="28"/>
          <w:szCs w:val="28"/>
        </w:rPr>
        <w:t xml:space="preserve">"Город Архангельск" в границах части элемента планировочной структуры: ул. Кировская, ул. Ильича, ул. Добролюбова, </w:t>
      </w:r>
    </w:p>
    <w:p w:rsidR="00A459DB" w:rsidRDefault="00A459DB" w:rsidP="00A459DB">
      <w:pPr>
        <w:ind w:right="-1"/>
        <w:jc w:val="center"/>
        <w:rPr>
          <w:b/>
          <w:sz w:val="28"/>
          <w:szCs w:val="28"/>
        </w:rPr>
      </w:pPr>
      <w:r w:rsidRPr="00A459DB">
        <w:rPr>
          <w:b/>
          <w:sz w:val="28"/>
          <w:szCs w:val="28"/>
        </w:rPr>
        <w:t xml:space="preserve">ул. Партизанская, в границах которых предусматривается </w:t>
      </w:r>
    </w:p>
    <w:p w:rsidR="00D245EE" w:rsidRDefault="00A459DB" w:rsidP="00A459DB">
      <w:pPr>
        <w:ind w:right="-1"/>
        <w:jc w:val="center"/>
        <w:rPr>
          <w:b/>
          <w:sz w:val="28"/>
          <w:szCs w:val="28"/>
        </w:rPr>
      </w:pPr>
      <w:r w:rsidRPr="00A459DB">
        <w:rPr>
          <w:b/>
          <w:sz w:val="28"/>
          <w:szCs w:val="28"/>
        </w:rPr>
        <w:t>осуществление деятельности по комплексному развитию территори</w:t>
      </w:r>
      <w:r>
        <w:rPr>
          <w:b/>
          <w:sz w:val="28"/>
          <w:szCs w:val="28"/>
        </w:rPr>
        <w:t>и</w:t>
      </w:r>
    </w:p>
    <w:p w:rsidR="00A459DB" w:rsidRDefault="00A459DB" w:rsidP="00A459DB">
      <w:pPr>
        <w:ind w:right="-1"/>
        <w:jc w:val="center"/>
        <w:rPr>
          <w:b/>
          <w:sz w:val="28"/>
          <w:szCs w:val="28"/>
        </w:rPr>
      </w:pPr>
    </w:p>
    <w:p w:rsidR="00A459DB" w:rsidRDefault="00D245EE" w:rsidP="00A459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215C">
        <w:rPr>
          <w:b/>
          <w:sz w:val="28"/>
          <w:szCs w:val="28"/>
          <w:lang w:val="en-US"/>
        </w:rPr>
        <w:t>I</w:t>
      </w:r>
      <w:r w:rsidRPr="0049215C">
        <w:rPr>
          <w:b/>
          <w:sz w:val="28"/>
          <w:szCs w:val="28"/>
        </w:rPr>
        <w:t xml:space="preserve">. Положение </w:t>
      </w:r>
      <w:r w:rsidR="008E0C26" w:rsidRPr="0049215C">
        <w:rPr>
          <w:b/>
          <w:sz w:val="28"/>
          <w:szCs w:val="28"/>
        </w:rPr>
        <w:t xml:space="preserve">о характеристиках планируемого развития территории, </w:t>
      </w:r>
      <w:r w:rsidR="0049215C">
        <w:rPr>
          <w:b/>
          <w:sz w:val="28"/>
          <w:szCs w:val="28"/>
        </w:rPr>
        <w:br/>
      </w:r>
      <w:r w:rsidR="008E0C26" w:rsidRPr="0049215C">
        <w:rPr>
          <w:b/>
          <w:sz w:val="28"/>
          <w:szCs w:val="28"/>
        </w:rPr>
        <w:t>в том числе о плотности</w:t>
      </w:r>
      <w:r w:rsidRPr="0049215C">
        <w:rPr>
          <w:b/>
          <w:sz w:val="28"/>
          <w:szCs w:val="28"/>
        </w:rPr>
        <w:t xml:space="preserve"> </w:t>
      </w:r>
      <w:r w:rsidR="008E0C26" w:rsidRPr="0049215C">
        <w:rPr>
          <w:b/>
          <w:sz w:val="28"/>
          <w:szCs w:val="28"/>
        </w:rPr>
        <w:t xml:space="preserve">и параметрах застройки территории </w:t>
      </w:r>
      <w:r w:rsidR="0049215C">
        <w:rPr>
          <w:b/>
          <w:sz w:val="28"/>
          <w:szCs w:val="28"/>
        </w:rPr>
        <w:br/>
      </w:r>
      <w:r w:rsidR="008E0C26" w:rsidRPr="0049215C">
        <w:rPr>
          <w:b/>
          <w:sz w:val="28"/>
          <w:szCs w:val="28"/>
        </w:rPr>
        <w:t xml:space="preserve">(в пределах, установленных градостроительным регламентом), </w:t>
      </w:r>
      <w:r w:rsidR="0049215C">
        <w:rPr>
          <w:b/>
          <w:sz w:val="28"/>
          <w:szCs w:val="28"/>
        </w:rPr>
        <w:br/>
      </w:r>
      <w:r w:rsidR="008E0C26" w:rsidRPr="0049215C">
        <w:rPr>
          <w:b/>
          <w:sz w:val="28"/>
          <w:szCs w:val="28"/>
        </w:rPr>
        <w:t>о характеристиках объектов ка</w:t>
      </w:r>
      <w:r w:rsidR="00917FBC" w:rsidRPr="0049215C">
        <w:rPr>
          <w:b/>
          <w:sz w:val="28"/>
          <w:szCs w:val="28"/>
        </w:rPr>
        <w:t>питального строительства</w:t>
      </w:r>
      <w:r w:rsidR="003D709F" w:rsidRPr="0049215C">
        <w:rPr>
          <w:b/>
          <w:sz w:val="28"/>
          <w:szCs w:val="28"/>
        </w:rPr>
        <w:t xml:space="preserve"> жилого, </w:t>
      </w:r>
      <w:r w:rsidR="008E0C26" w:rsidRPr="0049215C">
        <w:rPr>
          <w:b/>
          <w:sz w:val="28"/>
          <w:szCs w:val="28"/>
        </w:rPr>
        <w:t xml:space="preserve">назначения и </w:t>
      </w:r>
      <w:r w:rsidR="00CD36AD" w:rsidRPr="0049215C">
        <w:rPr>
          <w:b/>
          <w:sz w:val="28"/>
          <w:szCs w:val="28"/>
        </w:rPr>
        <w:t>необходимых для функционирования таких объектов,</w:t>
      </w:r>
      <w:r w:rsidR="0091371C" w:rsidRPr="0049215C">
        <w:rPr>
          <w:b/>
          <w:sz w:val="28"/>
          <w:szCs w:val="28"/>
        </w:rPr>
        <w:t xml:space="preserve"> </w:t>
      </w:r>
      <w:r w:rsidR="0049215C">
        <w:rPr>
          <w:b/>
          <w:sz w:val="28"/>
          <w:szCs w:val="28"/>
        </w:rPr>
        <w:br/>
      </w:r>
      <w:r w:rsidR="008E0C26" w:rsidRPr="0049215C">
        <w:rPr>
          <w:b/>
          <w:sz w:val="28"/>
          <w:szCs w:val="28"/>
        </w:rPr>
        <w:t>и обеспечения жизнедеятельности граждан, объектов социальной инфраструктур</w:t>
      </w:r>
      <w:r w:rsidR="00D97E0C" w:rsidRPr="0049215C">
        <w:rPr>
          <w:b/>
          <w:sz w:val="28"/>
          <w:szCs w:val="28"/>
        </w:rPr>
        <w:t>ы</w:t>
      </w:r>
      <w:r w:rsidR="008E0C26" w:rsidRPr="0049215C">
        <w:rPr>
          <w:b/>
          <w:sz w:val="28"/>
          <w:szCs w:val="28"/>
        </w:rPr>
        <w:t xml:space="preserve">, в том числе объектов, </w:t>
      </w:r>
      <w:r w:rsidR="00095EA2" w:rsidRPr="0049215C">
        <w:rPr>
          <w:b/>
          <w:sz w:val="28"/>
          <w:szCs w:val="28"/>
        </w:rPr>
        <w:t xml:space="preserve">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</w:t>
      </w:r>
      <w:r w:rsidR="0049215C">
        <w:rPr>
          <w:b/>
          <w:sz w:val="28"/>
          <w:szCs w:val="28"/>
        </w:rPr>
        <w:br/>
      </w:r>
      <w:r w:rsidR="00095EA2" w:rsidRPr="0049215C">
        <w:rPr>
          <w:b/>
          <w:sz w:val="28"/>
          <w:szCs w:val="28"/>
        </w:rPr>
        <w:t xml:space="preserve">и необходимых для </w:t>
      </w:r>
      <w:r w:rsidR="00D97E0C" w:rsidRPr="0049215C">
        <w:rPr>
          <w:b/>
          <w:sz w:val="28"/>
          <w:szCs w:val="28"/>
        </w:rPr>
        <w:t xml:space="preserve">комплексного </w:t>
      </w:r>
      <w:r w:rsidR="00095EA2" w:rsidRPr="0049215C">
        <w:rPr>
          <w:b/>
          <w:sz w:val="28"/>
          <w:szCs w:val="28"/>
        </w:rPr>
        <w:t>развития</w:t>
      </w:r>
      <w:r w:rsidR="00646DE3" w:rsidRPr="0049215C">
        <w:rPr>
          <w:b/>
          <w:sz w:val="28"/>
          <w:szCs w:val="28"/>
        </w:rPr>
        <w:t xml:space="preserve"> </w:t>
      </w:r>
      <w:r w:rsidR="00A459DB" w:rsidRPr="00A459DB">
        <w:rPr>
          <w:b/>
          <w:sz w:val="28"/>
          <w:szCs w:val="28"/>
        </w:rPr>
        <w:t xml:space="preserve">территории жилой </w:t>
      </w:r>
    </w:p>
    <w:p w:rsidR="00A459DB" w:rsidRDefault="00A459DB" w:rsidP="00A459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59DB">
        <w:rPr>
          <w:b/>
          <w:sz w:val="28"/>
          <w:szCs w:val="28"/>
        </w:rPr>
        <w:t xml:space="preserve">застройки городского округа "Город Архангельск" в границах </w:t>
      </w:r>
    </w:p>
    <w:p w:rsidR="00A459DB" w:rsidRDefault="00A459DB" w:rsidP="00A459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59DB">
        <w:rPr>
          <w:b/>
          <w:sz w:val="28"/>
          <w:szCs w:val="28"/>
        </w:rPr>
        <w:t xml:space="preserve">части элемента планировочной структуры: ул. Кировская, </w:t>
      </w:r>
    </w:p>
    <w:p w:rsidR="00F74ABA" w:rsidRDefault="00A459DB" w:rsidP="00A459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59DB">
        <w:rPr>
          <w:b/>
          <w:sz w:val="28"/>
          <w:szCs w:val="28"/>
        </w:rPr>
        <w:t>ул. Ильича, ул. Добролюбова, ул. Партизанская</w:t>
      </w:r>
    </w:p>
    <w:p w:rsidR="00A459DB" w:rsidRPr="0049215C" w:rsidRDefault="00A459DB" w:rsidP="00A459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4D1" w:rsidRPr="00B83E36" w:rsidRDefault="008334D1" w:rsidP="00F74A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83E36">
        <w:rPr>
          <w:sz w:val="28"/>
          <w:szCs w:val="28"/>
        </w:rPr>
        <w:t xml:space="preserve">1. Общие </w:t>
      </w:r>
      <w:r w:rsidR="00665B2D" w:rsidRPr="00B83E36">
        <w:rPr>
          <w:sz w:val="28"/>
          <w:szCs w:val="28"/>
        </w:rPr>
        <w:t>данные</w:t>
      </w:r>
    </w:p>
    <w:p w:rsidR="008334D1" w:rsidRPr="0094452C" w:rsidRDefault="008334D1" w:rsidP="00F74A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Проект планировки территории жилой застройки городского округа "Город Архангельск" в границах части элемента планировочной структуры: </w:t>
      </w:r>
      <w:r>
        <w:rPr>
          <w:sz w:val="28"/>
          <w:szCs w:val="28"/>
        </w:rPr>
        <w:br/>
      </w:r>
      <w:r w:rsidRPr="00665B2D">
        <w:rPr>
          <w:sz w:val="28"/>
          <w:szCs w:val="28"/>
        </w:rPr>
        <w:t>ул. Кировская, ул. Ильича, ул. Добролюбова, ул. Партизанская, в границах которых предусматривается осуществление деятельности по комплексному развитию территории (далее – проект планировки территории), содержит решения градостроительного планирования и застройки территории, совокупность мероприятий, направленных на создание благоприятных условий проживания человека, обновление среды жизнедеятельности и территорий общего пользования.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Технический заказчик: ООО "Специализированный застройщик </w:t>
      </w:r>
      <w:r>
        <w:rPr>
          <w:sz w:val="28"/>
          <w:szCs w:val="28"/>
        </w:rPr>
        <w:br/>
      </w:r>
      <w:r w:rsidRPr="00665B2D">
        <w:rPr>
          <w:sz w:val="28"/>
          <w:szCs w:val="28"/>
        </w:rPr>
        <w:t>"Рубин-Норд"</w:t>
      </w:r>
      <w:r>
        <w:rPr>
          <w:sz w:val="28"/>
          <w:szCs w:val="28"/>
        </w:rPr>
        <w:t>,</w:t>
      </w:r>
      <w:r w:rsidRPr="00665B2D">
        <w:rPr>
          <w:sz w:val="28"/>
          <w:szCs w:val="28"/>
        </w:rPr>
        <w:t xml:space="preserve"> ИНН 2901319646, КПП 290101001, ОГРН 1242900006414.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Источник финансирования работ – средства ООО "Специализированный застройщик "Рубин-Норд".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Разработчик документации: 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lastRenderedPageBreak/>
        <w:t>Проектная организация: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ООО "АКСК", ИНН 2901156198, ОГРН 1062901067734,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Выписка из реестра членов СРО 2901156198-20240425-1550.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Основание для разработки документации: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решение о подготовке документации по планировке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30 января 2025 года</w:t>
      </w:r>
      <w:r w:rsidRPr="00665B2D">
        <w:rPr>
          <w:sz w:val="28"/>
          <w:szCs w:val="28"/>
        </w:rPr>
        <w:t>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задание на подготовку проекта планировки и проекта межевания территории жилой застройки городского округа "Город Архангельск" </w:t>
      </w:r>
      <w:r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в границах части элемента планировочной структуры: ул. Кировская, </w:t>
      </w:r>
      <w:r>
        <w:rPr>
          <w:sz w:val="28"/>
          <w:szCs w:val="28"/>
        </w:rPr>
        <w:br/>
      </w:r>
      <w:r w:rsidRPr="00665B2D">
        <w:rPr>
          <w:sz w:val="28"/>
          <w:szCs w:val="28"/>
        </w:rPr>
        <w:t>ул. Ильича, ул. Добролюбова, ул. Партизанская, в границах которых предусматривается осуществление деятельности по комплексному развитию территории</w:t>
      </w:r>
      <w:r w:rsidR="00AA402E">
        <w:rPr>
          <w:sz w:val="28"/>
          <w:szCs w:val="28"/>
        </w:rPr>
        <w:t xml:space="preserve"> (далее – задание)</w:t>
      </w:r>
      <w:r w:rsidRPr="00665B2D">
        <w:rPr>
          <w:sz w:val="28"/>
          <w:szCs w:val="28"/>
        </w:rPr>
        <w:t>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</w:t>
      </w:r>
      <w:r w:rsidRPr="00665B2D">
        <w:rPr>
          <w:sz w:val="28"/>
          <w:szCs w:val="28"/>
        </w:rPr>
        <w:t xml:space="preserve">о комплексном развитии территории жилой застройки городского округа "Город Архангельск" в границах части элемента планировочной структуры: ул. Кировская, ул. Ильича, ул. Добролюбова, </w:t>
      </w:r>
      <w:r>
        <w:rPr>
          <w:sz w:val="28"/>
          <w:szCs w:val="28"/>
        </w:rPr>
        <w:br/>
      </w:r>
      <w:r w:rsidRPr="00665B2D">
        <w:rPr>
          <w:sz w:val="28"/>
          <w:szCs w:val="28"/>
        </w:rPr>
        <w:t>ул. Партизанская от 15 января 2025 года</w:t>
      </w:r>
      <w:r>
        <w:rPr>
          <w:sz w:val="28"/>
          <w:szCs w:val="28"/>
        </w:rPr>
        <w:t xml:space="preserve"> № 16/1сев</w:t>
      </w:r>
      <w:r w:rsidRPr="00665B2D">
        <w:rPr>
          <w:sz w:val="28"/>
          <w:szCs w:val="28"/>
        </w:rPr>
        <w:t>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постановление Главы городского округа "Город Архангельск" от 20 июня 2024 г</w:t>
      </w:r>
      <w:r w:rsidR="00B83E36">
        <w:rPr>
          <w:sz w:val="28"/>
          <w:szCs w:val="28"/>
        </w:rPr>
        <w:t>ода</w:t>
      </w:r>
      <w:r w:rsidRPr="00665B2D">
        <w:rPr>
          <w:sz w:val="28"/>
          <w:szCs w:val="28"/>
        </w:rPr>
        <w:t xml:space="preserve"> № 1017 "О принятии решения о комплексном развитии территории жилой застройки городского округа "Город Архангельск" в границах части элемента планировочной структуры: ул. Кировская, ул. Ильича, </w:t>
      </w:r>
      <w:r w:rsidR="00911FD9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ул. Добролюбова, ул. Партизанская" (далее </w:t>
      </w:r>
      <w:r w:rsidR="00911FD9">
        <w:rPr>
          <w:sz w:val="28"/>
          <w:szCs w:val="28"/>
        </w:rPr>
        <w:t>−</w:t>
      </w:r>
      <w:r w:rsidRPr="00665B2D">
        <w:rPr>
          <w:sz w:val="28"/>
          <w:szCs w:val="28"/>
        </w:rPr>
        <w:t xml:space="preserve"> постановление Главы городского округа "Город</w:t>
      </w:r>
      <w:r w:rsidR="00911FD9">
        <w:rPr>
          <w:sz w:val="28"/>
          <w:szCs w:val="28"/>
        </w:rPr>
        <w:t xml:space="preserve"> Архангельск" от 20 июня 2024 года</w:t>
      </w:r>
      <w:r w:rsidRPr="00665B2D">
        <w:rPr>
          <w:sz w:val="28"/>
          <w:szCs w:val="28"/>
        </w:rPr>
        <w:t xml:space="preserve"> №</w:t>
      </w:r>
      <w:r w:rsidR="00911FD9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>1017).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Нормативно-правовая и методическая база для выполнения работ: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Градостроительный кодекс Российской Федерации;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Земельный кодекс Российской Федерации;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Жилищный кодекс Российской Федерации;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Водный кодекс Российской Федерации;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Градостроительный кодекс Архангельской области;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Федеральный закон от 21 декабря 1994 года № 68-ФЗ "О защите населения и территорий от чрезвычайных ситуаций природного и техногенного характера"; 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lastRenderedPageBreak/>
        <w:t xml:space="preserve">Федеральным законом от 29 декабря 2017 года № 443-ФЗ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приказ Росреестра от 25 декабря 2023 года № П/0554 "О размещении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>на официальном сайте Федеральной службы государственной регистрации, кадастра и картографии в информационно-телекоммуникационной сети "Интернет" XML-схем, используемых для формирования документов, карты (плана) объекта землеустройства в формате XML,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зонах, территориях, для внесения в реестр границ Единого государственного реестра недвижимости";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приказ Министерства строительства и жил</w:t>
      </w:r>
      <w:r w:rsidR="000529AC">
        <w:rPr>
          <w:sz w:val="28"/>
          <w:szCs w:val="28"/>
        </w:rPr>
        <w:t>ищно-коммунального хозяйства Российской Федерации</w:t>
      </w:r>
      <w:r w:rsidRPr="00665B2D">
        <w:rPr>
          <w:sz w:val="28"/>
          <w:szCs w:val="28"/>
        </w:rPr>
        <w:t xml:space="preserve"> от 25 апреля 2017 года № 739/пр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"Об утверждении требований к цифровым топографическим картам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постановление Правительства Российской Федерации от 31 марта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2017 года № 402 "Об утверждении Правил выполнения инженерных изысканий, необходимых для подготовки документации по планировке территории"; 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постановление Правительства Архангельской области от 30 июня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>2021 года "О комплексном развитии территорий в Архангельской области";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постановление Правительства Архангельской области от 18 ноября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>(в Ломоносовском, Октябрьском и Соломбальском территориальных округах)";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РДС 30-201-98 "Инструкция о порядке проектирования и установления красных линий в городах и других поселениях Российской Федерации";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СП 42.13330.2016 "Свод правил. Градостроительство. Планировка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>и застройка городских и сельских поселений. Актуализированная ре</w:t>
      </w:r>
      <w:r w:rsidR="000529AC">
        <w:rPr>
          <w:sz w:val="28"/>
          <w:szCs w:val="28"/>
        </w:rPr>
        <w:t>дакция СНиП 2.07.01-89*" (далее</w:t>
      </w:r>
      <w:r w:rsidRPr="00665B2D">
        <w:rPr>
          <w:sz w:val="28"/>
          <w:szCs w:val="28"/>
        </w:rPr>
        <w:t xml:space="preserve"> – СП 42.13330);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</w:t>
      </w:r>
      <w:r w:rsidR="00087F24">
        <w:rPr>
          <w:sz w:val="28"/>
          <w:szCs w:val="28"/>
        </w:rPr>
        <w:t xml:space="preserve"> (далее − </w:t>
      </w:r>
      <w:r w:rsidR="00087F24" w:rsidRPr="00B45368">
        <w:rPr>
          <w:bCs/>
          <w:iCs/>
          <w:sz w:val="28"/>
          <w:szCs w:val="28"/>
        </w:rPr>
        <w:t>СП 476.1325800.2020</w:t>
      </w:r>
      <w:r w:rsidR="00087F24">
        <w:rPr>
          <w:bCs/>
          <w:iCs/>
          <w:sz w:val="28"/>
          <w:szCs w:val="28"/>
        </w:rPr>
        <w:t>)</w:t>
      </w:r>
      <w:r w:rsidRPr="00665B2D">
        <w:rPr>
          <w:sz w:val="28"/>
          <w:szCs w:val="28"/>
        </w:rPr>
        <w:t>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</w:t>
      </w:r>
      <w:r w:rsidRPr="00665B2D">
        <w:rPr>
          <w:sz w:val="28"/>
          <w:szCs w:val="28"/>
        </w:rPr>
        <w:lastRenderedPageBreak/>
        <w:t xml:space="preserve">Архангельской области от 2 апреля 2020 года №37-п (с изменениями) </w:t>
      </w:r>
      <w:r w:rsidR="00DA5775">
        <w:rPr>
          <w:sz w:val="28"/>
          <w:szCs w:val="28"/>
        </w:rPr>
        <w:br/>
      </w:r>
      <w:r w:rsidRPr="00665B2D">
        <w:rPr>
          <w:sz w:val="28"/>
          <w:szCs w:val="28"/>
        </w:rPr>
        <w:t>(далее – генеральный план);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правила землепользования и застройки городского округа </w:t>
      </w:r>
      <w:r w:rsidR="00DA5775">
        <w:rPr>
          <w:sz w:val="28"/>
          <w:szCs w:val="28"/>
        </w:rPr>
        <w:br/>
      </w:r>
      <w:r w:rsidRPr="00665B2D">
        <w:rPr>
          <w:sz w:val="28"/>
          <w:szCs w:val="28"/>
        </w:rPr>
        <w:t>"Город Архангельск", утвержденные постановлением министерства строительства и архитектуры Архангельской области от 29 сентября 2020 года №</w:t>
      </w:r>
      <w:r w:rsidR="00DA5775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>68-п (с изменениями) (далее</w:t>
      </w:r>
      <w:r w:rsidR="00DA5775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>– ПЗЗ);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проект планировки Северного района муниципального образования "Город Архангельск", утвержденный распоряжением мэра города Архангельска от 27 февраля 2015 года № 516р (с изменениями);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местные нормативы градостроительного проектирования муниципального образования "Город Архангельск", утвержденные решением Архангельской городской Думы от 20 сентября 2017 года №</w:t>
      </w:r>
      <w:r w:rsidR="000848B1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 xml:space="preserve">567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>(с изменениями) (далее</w:t>
      </w:r>
      <w:r w:rsidR="000848B1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>– МНГП);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№123-пп (с изменениями)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>(далее</w:t>
      </w:r>
      <w:r w:rsidR="000848B1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 xml:space="preserve">– РНГП); 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иные законы и нормативно-правовые акты Российской Федерации, Архангельской области, </w:t>
      </w:r>
      <w:r w:rsidR="000848B1">
        <w:rPr>
          <w:sz w:val="28"/>
          <w:szCs w:val="28"/>
        </w:rPr>
        <w:t>городского округа</w:t>
      </w:r>
      <w:r w:rsidRPr="00665B2D">
        <w:rPr>
          <w:sz w:val="28"/>
          <w:szCs w:val="28"/>
        </w:rPr>
        <w:t xml:space="preserve"> "Город Архангельск".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В проекте планировки территории учитываются основные положения: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проекта планировки Северного района муниципального образования "</w:t>
      </w:r>
      <w:r w:rsidR="000848B1">
        <w:rPr>
          <w:sz w:val="28"/>
          <w:szCs w:val="28"/>
        </w:rPr>
        <w:t>Город Архангельск", утвержденного</w:t>
      </w:r>
      <w:r w:rsidRPr="00665B2D">
        <w:rPr>
          <w:sz w:val="28"/>
          <w:szCs w:val="28"/>
        </w:rPr>
        <w:t xml:space="preserve"> распоряжением мэра города Архангельска от 27 февраля 2015 года № 516р (с изменениями);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положения об особо охраняемой природной территории в соответствии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>с программами комплексного развития систем коммунальной инфраструктуры;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программ комплексного развития транспортной инфраструктуры;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программ комплексного развития социальной инфраструктуры;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нормативов градостроительного проектирования;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комплексных схем организации дорожного движения;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требований по обеспечению эффективности организации дорожного движения, указанных в части 1 статьи 11 Федерального закона от 29 декабря 2017 года № 443-ФЗ "Об организации дорожного движения в Российской Федерации и о внесении изменений в отдельные законодательные акты Российской Федерации";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требований технических регламентов, сводов правил с учетом материалов и результатов инженерных изысканий;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границ территорий объектов культурного наследия, включенных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границ территорий выявленных объектов культурного наследия;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границ зон с особыми условиями использования территорий.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Целями разработки проекта планировки территории являются: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lastRenderedPageBreak/>
        <w:t xml:space="preserve">определение этапов реализации решения о комплексном развитии территории жилой застройки городского округа "Город Архангельск"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в границах части элемента планировочной структуры: ул. Кировская,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>ул. Ильича, ул. Добролю</w:t>
      </w:r>
      <w:r w:rsidR="000848B1">
        <w:rPr>
          <w:sz w:val="28"/>
          <w:szCs w:val="28"/>
        </w:rPr>
        <w:t>бова, ул. Партизанская, принятого</w:t>
      </w:r>
      <w:r w:rsidRPr="00665B2D">
        <w:rPr>
          <w:sz w:val="28"/>
          <w:szCs w:val="28"/>
        </w:rPr>
        <w:t xml:space="preserve"> постановлением Главы городского округа "Город Архангельск" от 20 июня 2024 года № 1017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с указанием очередности сноса многоквартирных домов, а также выполнение мероприятий, связанных с архитектурно-строительным проектированием,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со строительством, в том числе по предоставлению необходимых для этих целей земельных участков, видов работ по благоустройству территории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со сроками их выполнения; 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определение соотношения общей площади жилых и нежилых помещений в многоквартирных домах, подлежащих строительству в соответствии </w:t>
      </w:r>
      <w:r w:rsidR="00AA3A99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с договором </w:t>
      </w:r>
      <w:r w:rsidR="00AA3A99" w:rsidRPr="00AA3A99">
        <w:rPr>
          <w:sz w:val="28"/>
          <w:szCs w:val="28"/>
        </w:rPr>
        <w:t xml:space="preserve">о комплексном развитии территории жилой застройки городского округа "Город Архангельск" в границах части элемента планировочной структуры: ул. Кировская, ул. Ильича, ул. Добролюбова, ул. Партизанская </w:t>
      </w:r>
      <w:r w:rsidR="00AA3A99">
        <w:rPr>
          <w:sz w:val="28"/>
          <w:szCs w:val="28"/>
        </w:rPr>
        <w:br/>
      </w:r>
      <w:r w:rsidRPr="00665B2D">
        <w:rPr>
          <w:sz w:val="28"/>
          <w:szCs w:val="28"/>
        </w:rPr>
        <w:t>от 15 января 2025 года № 16/1сев, а также условие о размещении на первых этажах указанных домов нежилых помещений в соответствии с нормативами градостроительного проектирования и общим объемом строительства не более 15,03 тыс. кв.</w:t>
      </w:r>
      <w:r w:rsidR="00AA3A99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>м, где не более 12,78 тыс. кв.</w:t>
      </w:r>
      <w:r w:rsidR="00AA3A99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 xml:space="preserve">м </w:t>
      </w:r>
      <w:r w:rsidR="00B83E36">
        <w:rPr>
          <w:sz w:val="28"/>
          <w:szCs w:val="28"/>
        </w:rPr>
        <w:t>–</w:t>
      </w:r>
      <w:r w:rsidRPr="00665B2D">
        <w:rPr>
          <w:sz w:val="28"/>
          <w:szCs w:val="28"/>
        </w:rPr>
        <w:t xml:space="preserve"> общая площадь жилых помещений; не более 2,25 тыс. кв.</w:t>
      </w:r>
      <w:r w:rsidR="00AA3A99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 xml:space="preserve">м </w:t>
      </w:r>
      <w:r w:rsidR="00B83E36">
        <w:rPr>
          <w:sz w:val="28"/>
          <w:szCs w:val="28"/>
        </w:rPr>
        <w:t>–</w:t>
      </w:r>
      <w:r w:rsidRPr="00665B2D">
        <w:rPr>
          <w:sz w:val="28"/>
          <w:szCs w:val="28"/>
        </w:rPr>
        <w:t xml:space="preserve"> общая площадь нежилых помещений;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строительство объектов жилого назначения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устройство спортивных площадок;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устройство площадок для отдыха взрослого населения;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определение местоположения границ, образуемых и изменяемых земельных участков;</w:t>
      </w:r>
    </w:p>
    <w:p w:rsidR="00665B2D" w:rsidRPr="00A26253" w:rsidRDefault="00665B2D" w:rsidP="00665B2D">
      <w:pPr>
        <w:pStyle w:val="Default"/>
        <w:ind w:firstLine="709"/>
        <w:jc w:val="both"/>
        <w:rPr>
          <w:spacing w:val="-4"/>
          <w:sz w:val="28"/>
          <w:szCs w:val="28"/>
        </w:rPr>
      </w:pPr>
      <w:r w:rsidRPr="00A26253">
        <w:rPr>
          <w:spacing w:val="-4"/>
          <w:sz w:val="28"/>
          <w:szCs w:val="28"/>
        </w:rPr>
        <w:t>определение объемно-планировочного решения проектируемой застройки.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Согласно заданию, проект планировки территории состоит из основной части (Том 1), которая подлежит утверждению, и материалов </w:t>
      </w:r>
      <w:r w:rsidR="00E879AE">
        <w:rPr>
          <w:sz w:val="28"/>
          <w:szCs w:val="28"/>
        </w:rPr>
        <w:br/>
      </w:r>
      <w:r w:rsidRPr="00665B2D">
        <w:rPr>
          <w:sz w:val="28"/>
          <w:szCs w:val="28"/>
        </w:rPr>
        <w:t>по ее обоснованию (Том 2).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Масштаб графической части проекта планировки территории: М 1:1000.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Графические материалы разработаны с использованием сведений </w:t>
      </w:r>
      <w:r w:rsidR="00E879AE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из информационной системы обеспечения градостроительной деятельности </w:t>
      </w:r>
      <w:r w:rsidR="00E879AE">
        <w:rPr>
          <w:sz w:val="28"/>
          <w:szCs w:val="28"/>
        </w:rPr>
        <w:br/>
      </w:r>
      <w:r w:rsidRPr="00665B2D">
        <w:rPr>
          <w:sz w:val="28"/>
          <w:szCs w:val="28"/>
        </w:rPr>
        <w:t>на территории городского округа "Город Архангельск" М 1:500.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Чертеж планировки территории</w:t>
      </w:r>
      <w:r w:rsidR="00D062E0">
        <w:rPr>
          <w:sz w:val="28"/>
          <w:szCs w:val="28"/>
        </w:rPr>
        <w:t>, представленный в приложении,</w:t>
      </w:r>
      <w:r w:rsidRPr="00665B2D">
        <w:rPr>
          <w:sz w:val="28"/>
          <w:szCs w:val="28"/>
        </w:rPr>
        <w:t xml:space="preserve"> включает в себя: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границы существующих и планируемых элементов планировочной структуры;</w:t>
      </w:r>
    </w:p>
    <w:p w:rsidR="001C2A9B" w:rsidRDefault="00665B2D" w:rsidP="00D062E0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границы зон планируемого размещения объектов капитального строительства.</w:t>
      </w:r>
    </w:p>
    <w:p w:rsidR="00FD5E91" w:rsidRPr="00B83E36" w:rsidRDefault="00FD5E91" w:rsidP="001B5A06">
      <w:pPr>
        <w:jc w:val="center"/>
        <w:outlineLvl w:val="0"/>
        <w:rPr>
          <w:sz w:val="28"/>
          <w:szCs w:val="28"/>
        </w:rPr>
      </w:pPr>
      <w:r w:rsidRPr="00B83E36">
        <w:rPr>
          <w:sz w:val="28"/>
          <w:szCs w:val="28"/>
        </w:rPr>
        <w:lastRenderedPageBreak/>
        <w:t xml:space="preserve">2. Характеристики планируемого </w:t>
      </w:r>
      <w:r w:rsidR="00DB417E" w:rsidRPr="00B83E36">
        <w:rPr>
          <w:sz w:val="28"/>
          <w:szCs w:val="28"/>
        </w:rPr>
        <w:t>развития территории</w:t>
      </w:r>
    </w:p>
    <w:p w:rsidR="00FD5E91" w:rsidRPr="0094452C" w:rsidRDefault="00FD5E91" w:rsidP="00D97E0C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 xml:space="preserve">Проект планировки территории включает один вариант планировочного </w:t>
      </w:r>
      <w:r w:rsidR="00DB417E">
        <w:rPr>
          <w:bCs/>
          <w:iCs/>
          <w:sz w:val="28"/>
          <w:szCs w:val="28"/>
        </w:rPr>
        <w:br/>
      </w:r>
      <w:r w:rsidRPr="001B17E2">
        <w:rPr>
          <w:bCs/>
          <w:iCs/>
          <w:sz w:val="28"/>
          <w:szCs w:val="28"/>
        </w:rPr>
        <w:t>и объемно-планировочного решения застройки территории.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Объемно-пространственные решения или 3D-модель не разрабатывались по решению технического заказчика.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 xml:space="preserve">Согласно генеральному плану, в границах планировочного района, </w:t>
      </w:r>
      <w:r>
        <w:rPr>
          <w:bCs/>
          <w:iCs/>
          <w:sz w:val="28"/>
          <w:szCs w:val="28"/>
        </w:rPr>
        <w:br/>
      </w:r>
      <w:r w:rsidRPr="001B17E2">
        <w:rPr>
          <w:bCs/>
          <w:iCs/>
          <w:sz w:val="28"/>
          <w:szCs w:val="28"/>
        </w:rPr>
        <w:t xml:space="preserve">не предусмотрено размещение объектов федерального значения, объектов регионального значения, объектов местного значения. 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Планировочная структура и архитектурно-пространственное решение проекта планировки территории разработаны в соответствии с общими принципами, заложенными в генеральном плане.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Во исполнение части 10.2 статьи 45 Градостроительного кодекса Российской Федерации подготовка проекта планировки территории осуществлена без учета ранее утвержденной в отношении этой территории документации по планировке территории.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В основу предлагаемого градостроительного решения заложены следующие основные принципы: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рациональная планировочная организация территории;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создание условий для благоприятной экологической среды жизнедеятельности;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создание законченных ансамблей застройки и системы композиционных акцентов;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создание благоприятных условий проживания граждан, обновление среды жизнедеятельности и территорий общего пользования;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организация транспортных и пешеходных потоков.</w:t>
      </w:r>
    </w:p>
    <w:p w:rsidR="00C836FD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Архитектурно-планировочное решение про</w:t>
      </w:r>
      <w:r>
        <w:rPr>
          <w:bCs/>
          <w:iCs/>
          <w:sz w:val="28"/>
          <w:szCs w:val="28"/>
        </w:rPr>
        <w:t>ектируемой территории выполнено</w:t>
      </w:r>
      <w:r w:rsidRPr="001B17E2">
        <w:rPr>
          <w:bCs/>
          <w:iCs/>
          <w:sz w:val="28"/>
          <w:szCs w:val="28"/>
        </w:rPr>
        <w:t xml:space="preserve"> в соответствии с нормативами градостроительного проектирования.</w:t>
      </w:r>
    </w:p>
    <w:p w:rsidR="004E0C19" w:rsidRDefault="004E0C19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1B17E2" w:rsidRDefault="001B17E2" w:rsidP="004E0C19">
      <w:pPr>
        <w:tabs>
          <w:tab w:val="left" w:pos="6015"/>
        </w:tabs>
        <w:ind w:right="-1" w:firstLine="709"/>
        <w:jc w:val="center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2.1. Местоположение в городе Архангельске, описание границ и площадь территории проектирования</w:t>
      </w:r>
    </w:p>
    <w:p w:rsidR="004E0C19" w:rsidRPr="001B17E2" w:rsidRDefault="004E0C19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 xml:space="preserve">Элемент планировочной структуры: ул. Кировская, ул. Ильича, </w:t>
      </w:r>
      <w:r w:rsidR="00826EBB">
        <w:rPr>
          <w:bCs/>
          <w:iCs/>
          <w:sz w:val="28"/>
          <w:szCs w:val="28"/>
        </w:rPr>
        <w:br/>
      </w:r>
      <w:r w:rsidRPr="001B17E2">
        <w:rPr>
          <w:bCs/>
          <w:iCs/>
          <w:sz w:val="28"/>
          <w:szCs w:val="28"/>
        </w:rPr>
        <w:t xml:space="preserve">ул. Добролюбова, ул. Партизанская расположен в Северном </w:t>
      </w:r>
      <w:r w:rsidR="00826EBB">
        <w:rPr>
          <w:bCs/>
          <w:iCs/>
          <w:sz w:val="28"/>
          <w:szCs w:val="28"/>
        </w:rPr>
        <w:t>территориальном округе</w:t>
      </w:r>
      <w:r w:rsidRPr="001B17E2">
        <w:rPr>
          <w:bCs/>
          <w:iCs/>
          <w:sz w:val="28"/>
          <w:szCs w:val="28"/>
        </w:rPr>
        <w:t xml:space="preserve"> городского округа "Город Архангельск". Проектируемая территория площадью 1,2526 га в границах разработки проекта планировки территории является частью элемента планировочной структуры.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 xml:space="preserve">Транспортная связь обеспечивается по ул. Кировская (магистральная улица общегородского значения регулируемого движения), по ул. Ильича, </w:t>
      </w:r>
      <w:r w:rsidR="00826EBB">
        <w:rPr>
          <w:bCs/>
          <w:iCs/>
          <w:sz w:val="28"/>
          <w:szCs w:val="28"/>
        </w:rPr>
        <w:br/>
      </w:r>
      <w:r w:rsidRPr="001B17E2">
        <w:rPr>
          <w:bCs/>
          <w:iCs/>
          <w:sz w:val="28"/>
          <w:szCs w:val="28"/>
        </w:rPr>
        <w:t xml:space="preserve">ул. Добролюбова, ул. Партизанской (улицы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826EBB">
        <w:rPr>
          <w:bCs/>
          <w:iCs/>
          <w:sz w:val="28"/>
          <w:szCs w:val="28"/>
        </w:rPr>
        <w:br/>
      </w:r>
      <w:r w:rsidRPr="001B17E2">
        <w:rPr>
          <w:bCs/>
          <w:iCs/>
          <w:sz w:val="28"/>
          <w:szCs w:val="28"/>
        </w:rPr>
        <w:t>и обеспечение функционирования парковок, в составе генерального плана.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lastRenderedPageBreak/>
        <w:t>Границами разработки проекта планировки являются границы зоны комплексного развития территории: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с северной стороны</w:t>
      </w:r>
      <w:r w:rsidR="00826EBB">
        <w:rPr>
          <w:bCs/>
          <w:iCs/>
          <w:sz w:val="28"/>
          <w:szCs w:val="28"/>
        </w:rPr>
        <w:t xml:space="preserve"> </w:t>
      </w:r>
      <w:r w:rsidRPr="001B17E2">
        <w:rPr>
          <w:bCs/>
          <w:iCs/>
          <w:sz w:val="28"/>
          <w:szCs w:val="28"/>
        </w:rPr>
        <w:t>– ул. Мичурина;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с восточной стороны</w:t>
      </w:r>
      <w:r w:rsidR="00826EBB">
        <w:rPr>
          <w:bCs/>
          <w:iCs/>
          <w:sz w:val="28"/>
          <w:szCs w:val="28"/>
        </w:rPr>
        <w:t xml:space="preserve"> </w:t>
      </w:r>
      <w:r w:rsidRPr="001B17E2">
        <w:rPr>
          <w:bCs/>
          <w:iCs/>
          <w:sz w:val="28"/>
          <w:szCs w:val="28"/>
        </w:rPr>
        <w:t>– ул. Титова;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с южной стороны</w:t>
      </w:r>
      <w:r w:rsidR="00826EBB">
        <w:rPr>
          <w:bCs/>
          <w:iCs/>
          <w:sz w:val="28"/>
          <w:szCs w:val="28"/>
        </w:rPr>
        <w:t xml:space="preserve"> </w:t>
      </w:r>
      <w:r w:rsidRPr="001B17E2">
        <w:rPr>
          <w:bCs/>
          <w:iCs/>
          <w:sz w:val="28"/>
          <w:szCs w:val="28"/>
        </w:rPr>
        <w:t>– ул. Индустриальная, внутриквартальные озелененные территории;</w:t>
      </w:r>
    </w:p>
    <w:p w:rsidR="001B17E2" w:rsidRPr="00826EBB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826EBB">
        <w:rPr>
          <w:bCs/>
          <w:iCs/>
          <w:sz w:val="28"/>
          <w:szCs w:val="28"/>
        </w:rPr>
        <w:t>с западной стороны</w:t>
      </w:r>
      <w:r w:rsidR="00826EBB" w:rsidRPr="00826EBB">
        <w:rPr>
          <w:bCs/>
          <w:iCs/>
          <w:sz w:val="28"/>
          <w:szCs w:val="28"/>
        </w:rPr>
        <w:t xml:space="preserve"> </w:t>
      </w:r>
      <w:r w:rsidRPr="00826EBB">
        <w:rPr>
          <w:bCs/>
          <w:iCs/>
          <w:sz w:val="28"/>
          <w:szCs w:val="28"/>
        </w:rPr>
        <w:t>– ул. Ильича, внутриквартальные озелененные территории.</w:t>
      </w:r>
      <w:r w:rsidRPr="00826EBB">
        <w:rPr>
          <w:bCs/>
          <w:iCs/>
          <w:sz w:val="28"/>
          <w:szCs w:val="28"/>
        </w:rPr>
        <w:tab/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Климатические данные и местоположение района строительства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Район строительства – г. Архангельск.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Климатические условия – район IIA.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Расчетная зимняя температу</w:t>
      </w:r>
      <w:r w:rsidR="00826EBB">
        <w:rPr>
          <w:bCs/>
          <w:iCs/>
          <w:sz w:val="28"/>
          <w:szCs w:val="28"/>
        </w:rPr>
        <w:t>ра наружного воздуха – минус 33</w:t>
      </w:r>
      <w:r w:rsidRPr="00826EBB">
        <w:rPr>
          <w:bCs/>
          <w:iCs/>
          <w:sz w:val="28"/>
          <w:szCs w:val="28"/>
          <w:vertAlign w:val="superscript"/>
        </w:rPr>
        <w:t>0</w:t>
      </w:r>
      <w:r w:rsidR="00826EBB">
        <w:rPr>
          <w:bCs/>
          <w:iCs/>
          <w:sz w:val="28"/>
          <w:szCs w:val="28"/>
          <w:vertAlign w:val="superscript"/>
        </w:rPr>
        <w:t xml:space="preserve"> </w:t>
      </w:r>
      <w:r w:rsidRPr="001B17E2">
        <w:rPr>
          <w:bCs/>
          <w:iCs/>
          <w:sz w:val="28"/>
          <w:szCs w:val="28"/>
        </w:rPr>
        <w:t>С.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Снеговой район – IV.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Расчетное значение веса снегового покрова – 2,4 кПа (240 кг/кв.</w:t>
      </w:r>
      <w:r w:rsidR="00826EBB">
        <w:rPr>
          <w:bCs/>
          <w:iCs/>
          <w:sz w:val="28"/>
          <w:szCs w:val="28"/>
        </w:rPr>
        <w:t xml:space="preserve"> </w:t>
      </w:r>
      <w:r w:rsidRPr="001B17E2">
        <w:rPr>
          <w:bCs/>
          <w:iCs/>
          <w:sz w:val="28"/>
          <w:szCs w:val="28"/>
        </w:rPr>
        <w:t>м).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Ветровой район – II.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Нормативное значение ветрового давления – 0,30 кПа (30 кг/кв.</w:t>
      </w:r>
      <w:r w:rsidR="00826EBB">
        <w:rPr>
          <w:bCs/>
          <w:iCs/>
          <w:sz w:val="28"/>
          <w:szCs w:val="28"/>
        </w:rPr>
        <w:t xml:space="preserve"> </w:t>
      </w:r>
      <w:r w:rsidRPr="001B17E2">
        <w:rPr>
          <w:bCs/>
          <w:iCs/>
          <w:sz w:val="28"/>
          <w:szCs w:val="28"/>
        </w:rPr>
        <w:t>м).</w:t>
      </w:r>
    </w:p>
    <w:p w:rsid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Зона влажности – влажная.</w:t>
      </w:r>
    </w:p>
    <w:p w:rsidR="003777EB" w:rsidRDefault="003777EB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7174DD" w:rsidRDefault="003777EB" w:rsidP="007174DD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2.2. Краткая характеристика существующего использования </w:t>
      </w:r>
    </w:p>
    <w:p w:rsidR="007174DD" w:rsidRDefault="003777EB" w:rsidP="007174DD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территории, включая установленные ограничения, сведения </w:t>
      </w:r>
    </w:p>
    <w:p w:rsidR="007174DD" w:rsidRDefault="003777EB" w:rsidP="007174DD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о плотности и параметрах застройки территории в пределах, </w:t>
      </w:r>
    </w:p>
    <w:p w:rsidR="003777EB" w:rsidRDefault="003777EB" w:rsidP="007174DD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установленных градостроительным регламентом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В настоящее время исследуемая территория площадью 1,2526 га, подлежащая комплексному развитию, имеет застройку малоэтажными жилыми двухэтажными домами с несущими и ограждающими конструкциями из дерева. Все двухэтажные деревянные существующие многоквартирные жилые дома подлежат расселению и сносу.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Жилые дома, снос и расселение которых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на 2013 – 2018 годы", утвержденной постановлением Правительства Архангельской области от 23 апреля 2013 года (с изменениями):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многоквартирный дом по ул. Индустриальная, д. 9 (кадастровый номер 29:22:031605:31).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Жилые дома, снос и расселение которых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на 2019 – 2025 годы", утвержденной постановлением Правительства Архангельской области от 26 марта 2019 года (с изменениями):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многоквартирный дом по ул. Мичурина, д. 12 (кадастровый номер 29:22:031605:39).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lastRenderedPageBreak/>
        <w:t xml:space="preserve">Жилые дома, снос и расселение которых осуществляется за счет внебюджетных источников (за счет средств лица, заключившего договор </w:t>
      </w:r>
      <w:r w:rsidR="00DB417E">
        <w:rPr>
          <w:bCs/>
          <w:iCs/>
          <w:sz w:val="28"/>
          <w:szCs w:val="28"/>
        </w:rPr>
        <w:br/>
      </w:r>
      <w:r w:rsidRPr="003777EB">
        <w:rPr>
          <w:bCs/>
          <w:iCs/>
          <w:sz w:val="28"/>
          <w:szCs w:val="28"/>
        </w:rPr>
        <w:t>о комплексном развитии территории):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многоквартирный дом по ул. Титова, д. 25 (кадастровый номер 29:22:031605:33).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Жилые дома не признанные аварийными и подлежащими сносу </w:t>
      </w:r>
      <w:r w:rsidR="00DB417E">
        <w:rPr>
          <w:bCs/>
          <w:iCs/>
          <w:sz w:val="28"/>
          <w:szCs w:val="28"/>
        </w:rPr>
        <w:br/>
      </w:r>
      <w:r w:rsidRPr="003777EB">
        <w:rPr>
          <w:bCs/>
          <w:iCs/>
          <w:sz w:val="28"/>
          <w:szCs w:val="28"/>
        </w:rPr>
        <w:t xml:space="preserve">по критериям, установленным постановлением Правительства Архангельской области от 30 июня 2021 года № 326-пп "О комплексном развитии территорий </w:t>
      </w:r>
      <w:r w:rsidR="00DB417E">
        <w:rPr>
          <w:bCs/>
          <w:iCs/>
          <w:sz w:val="28"/>
          <w:szCs w:val="28"/>
        </w:rPr>
        <w:br/>
      </w:r>
      <w:r w:rsidRPr="003777EB">
        <w:rPr>
          <w:bCs/>
          <w:iCs/>
          <w:sz w:val="28"/>
          <w:szCs w:val="28"/>
        </w:rPr>
        <w:t xml:space="preserve">в Архангельской области". Снос и расселение указанных домов осуществляется за счет внебюджетных источников (за счет средств лица, заключившего договор о комплексном развитии территории):  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многоквартирный дом по ул. Мичурина, д. 10 (кадастровый номер 29:22:031605:34).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Существующее землепользование: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29:22:031605:105 – муниципальная собственность;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29:22:031605:332 – государственная собственность;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29:22:031605:331 – общая долевая собственность (Собственники помещений в многоквартирном доме).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На территории имеются сети теплоснабжения, водоснабжения, канализации, электроснабжения, сети связи, сети наружного освещения.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Существующие линейные объекты коммунальной и транспортной инфраструктуры подлежащие реконструкции: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канализационные сети самотечной ХФК КНС №4 ул. Кировская, д.</w:t>
      </w:r>
      <w:r w:rsidR="00C41678">
        <w:rPr>
          <w:bCs/>
          <w:iCs/>
          <w:sz w:val="28"/>
          <w:szCs w:val="28"/>
        </w:rPr>
        <w:t xml:space="preserve"> </w:t>
      </w:r>
      <w:r w:rsidRPr="003777EB">
        <w:rPr>
          <w:bCs/>
          <w:iCs/>
          <w:sz w:val="28"/>
          <w:szCs w:val="28"/>
        </w:rPr>
        <w:t>6, стр.1 (кадастровый номер 29:22:031605:24);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участок линии наружного освещения в районе дома №</w:t>
      </w:r>
      <w:r w:rsidR="00C41678">
        <w:rPr>
          <w:bCs/>
          <w:iCs/>
          <w:sz w:val="28"/>
          <w:szCs w:val="28"/>
        </w:rPr>
        <w:t xml:space="preserve"> 8 </w:t>
      </w:r>
      <w:r w:rsidR="00C41678">
        <w:rPr>
          <w:bCs/>
          <w:iCs/>
          <w:sz w:val="28"/>
          <w:szCs w:val="28"/>
        </w:rPr>
        <w:br/>
        <w:t>по ул. Мичурина</w:t>
      </w:r>
      <w:r w:rsidRPr="003777EB">
        <w:rPr>
          <w:bCs/>
          <w:iCs/>
          <w:sz w:val="28"/>
          <w:szCs w:val="28"/>
        </w:rPr>
        <w:t>/ №</w:t>
      </w:r>
      <w:r w:rsidR="00C41678">
        <w:rPr>
          <w:bCs/>
          <w:iCs/>
          <w:sz w:val="28"/>
          <w:szCs w:val="28"/>
        </w:rPr>
        <w:t xml:space="preserve"> </w:t>
      </w:r>
      <w:r w:rsidRPr="003777EB">
        <w:rPr>
          <w:bCs/>
          <w:iCs/>
          <w:sz w:val="28"/>
          <w:szCs w:val="28"/>
        </w:rPr>
        <w:t>26 по ул. Ильича (сети наружного освещения, реестровый номер 000011651228</w:t>
      </w:r>
      <w:r w:rsidR="00C41678">
        <w:rPr>
          <w:bCs/>
          <w:iCs/>
          <w:sz w:val="28"/>
          <w:szCs w:val="28"/>
        </w:rPr>
        <w:t>)</w:t>
      </w:r>
      <w:r w:rsidRPr="003777EB">
        <w:rPr>
          <w:bCs/>
          <w:iCs/>
          <w:sz w:val="28"/>
          <w:szCs w:val="28"/>
        </w:rPr>
        <w:t>;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линия наружного освещения в Северном округе (сети наружного освещения) (кадастровый номер 29:22:000000:840 2);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улица Мичурина (автодорога) реестровый номер 000009306917</w:t>
      </w:r>
      <w:r w:rsidR="00C41678">
        <w:rPr>
          <w:bCs/>
          <w:iCs/>
          <w:sz w:val="28"/>
          <w:szCs w:val="28"/>
        </w:rPr>
        <w:t>)</w:t>
      </w:r>
      <w:r w:rsidRPr="003777EB">
        <w:rPr>
          <w:bCs/>
          <w:iCs/>
          <w:sz w:val="28"/>
          <w:szCs w:val="28"/>
        </w:rPr>
        <w:t>;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водопроводные сети L=35546,5 (кадастровый номер 29:22:000000:1747);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сети теплоснабжения надземной прокладки, обеспечивающие существующую жилую застройку, расположенную в границах комплексного развития территории и жилую застройку на смежных территориях.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Предложения по обеспечению сохранения существующих инженерных сетей, их реконструкции, а также по строительству новых инженерных сетей представлены в проекте планировки территории с учетом планируемой застройки. 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Проектная документация на реконструкцию объектов инженерной инфраструктуры разрабатывается на этапе архитектурно-строительного проектирования на основании технических условий.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Существующее благоустройство исследуемой территории площадью 1,2526 га, подлежащей комплексному развитию, имеется в виде внутриквартальных проездов, газонов. Обеспеченность открытыми парковками </w:t>
      </w:r>
      <w:r w:rsidRPr="003777EB">
        <w:rPr>
          <w:bCs/>
          <w:iCs/>
          <w:sz w:val="28"/>
          <w:szCs w:val="28"/>
        </w:rPr>
        <w:lastRenderedPageBreak/>
        <w:t>(стоянками), тротуарами – незначительная. Площадки общего пользования отсутствуют. Парки, скверы на данной территории отсутствуют.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Функциональные зоны согласно генеральному плану, в границах которых разрабатывается проект планировки территории: 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зона застройки малоэтажными жилыми домами (до 4 этажей) – 1,2526 га. 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Территориальные зоны согласно ПЗЗ, в границах которых разрабатывается проект планировки территории: </w:t>
      </w:r>
    </w:p>
    <w:p w:rsidR="003777EB" w:rsidRPr="00C41678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pacing w:val="-6"/>
          <w:sz w:val="28"/>
          <w:szCs w:val="28"/>
        </w:rPr>
      </w:pPr>
      <w:r w:rsidRPr="00C41678">
        <w:rPr>
          <w:bCs/>
          <w:iCs/>
          <w:spacing w:val="-6"/>
          <w:sz w:val="28"/>
          <w:szCs w:val="28"/>
        </w:rPr>
        <w:t>зона застройки малоэтажными жилыми домами (кодовое обозначение – Ж2).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Предельные параметры разрешенного строительства надлежит принимать в зависимости от видов разрешённого использования земельных участков согласно ПЗЗ.</w:t>
      </w:r>
    </w:p>
    <w:p w:rsidR="001B17E2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Основные виды разрешенного использования земельных участков </w:t>
      </w:r>
      <w:r w:rsidR="00C41678">
        <w:rPr>
          <w:bCs/>
          <w:iCs/>
          <w:sz w:val="28"/>
          <w:szCs w:val="28"/>
        </w:rPr>
        <w:br/>
      </w:r>
      <w:r w:rsidRPr="003777EB">
        <w:rPr>
          <w:bCs/>
          <w:iCs/>
          <w:sz w:val="28"/>
          <w:szCs w:val="28"/>
        </w:rPr>
        <w:t xml:space="preserve">и объектов капитального строительства, которые могут быть выбраны </w:t>
      </w:r>
      <w:r w:rsidR="00DB417E">
        <w:rPr>
          <w:bCs/>
          <w:iCs/>
          <w:sz w:val="28"/>
          <w:szCs w:val="28"/>
        </w:rPr>
        <w:br/>
      </w:r>
      <w:r w:rsidRPr="003777EB">
        <w:rPr>
          <w:bCs/>
          <w:iCs/>
          <w:sz w:val="28"/>
          <w:szCs w:val="28"/>
        </w:rPr>
        <w:t xml:space="preserve">при реализации решения о комплексном развитии территории жилой застройки, </w:t>
      </w:r>
      <w:r w:rsidR="00C41678">
        <w:rPr>
          <w:bCs/>
          <w:iCs/>
          <w:sz w:val="28"/>
          <w:szCs w:val="28"/>
        </w:rPr>
        <w:br/>
      </w:r>
      <w:r w:rsidRPr="003777EB">
        <w:rPr>
          <w:bCs/>
          <w:iCs/>
          <w:sz w:val="28"/>
          <w:szCs w:val="28"/>
        </w:rPr>
        <w:t xml:space="preserve">а также предельные параметры разрешенного строительства, реконструкции объектов капитального строительства согласно </w:t>
      </w:r>
      <w:r w:rsidR="00C41678">
        <w:rPr>
          <w:bCs/>
          <w:iCs/>
          <w:sz w:val="28"/>
          <w:szCs w:val="28"/>
        </w:rPr>
        <w:t xml:space="preserve">приложению № 3 </w:t>
      </w:r>
      <w:r w:rsidR="00145B69">
        <w:rPr>
          <w:bCs/>
          <w:iCs/>
          <w:sz w:val="28"/>
          <w:szCs w:val="28"/>
        </w:rPr>
        <w:br/>
      </w:r>
      <w:r w:rsidR="00C41678">
        <w:rPr>
          <w:bCs/>
          <w:iCs/>
          <w:sz w:val="28"/>
          <w:szCs w:val="28"/>
        </w:rPr>
        <w:t xml:space="preserve">к </w:t>
      </w:r>
      <w:r w:rsidRPr="003777EB">
        <w:rPr>
          <w:bCs/>
          <w:iCs/>
          <w:sz w:val="28"/>
          <w:szCs w:val="28"/>
        </w:rPr>
        <w:t>постановлению Главы городского округа "Город Архангельск"</w:t>
      </w:r>
      <w:r w:rsidR="00145B69">
        <w:rPr>
          <w:bCs/>
          <w:iCs/>
          <w:sz w:val="28"/>
          <w:szCs w:val="28"/>
        </w:rPr>
        <w:br/>
      </w:r>
      <w:r w:rsidRPr="003777EB">
        <w:rPr>
          <w:bCs/>
          <w:iCs/>
          <w:sz w:val="28"/>
          <w:szCs w:val="28"/>
        </w:rPr>
        <w:t xml:space="preserve"> от 20 июня 2024 г</w:t>
      </w:r>
      <w:r w:rsidR="00145B69">
        <w:rPr>
          <w:bCs/>
          <w:iCs/>
          <w:sz w:val="28"/>
          <w:szCs w:val="28"/>
        </w:rPr>
        <w:t>ода</w:t>
      </w:r>
      <w:r w:rsidRPr="003777EB">
        <w:rPr>
          <w:bCs/>
          <w:iCs/>
          <w:sz w:val="28"/>
          <w:szCs w:val="28"/>
        </w:rPr>
        <w:t xml:space="preserve"> №</w:t>
      </w:r>
      <w:r w:rsidR="00C41678">
        <w:rPr>
          <w:bCs/>
          <w:iCs/>
          <w:sz w:val="28"/>
          <w:szCs w:val="28"/>
        </w:rPr>
        <w:t xml:space="preserve"> </w:t>
      </w:r>
      <w:r w:rsidRPr="003777EB">
        <w:rPr>
          <w:bCs/>
          <w:iCs/>
          <w:sz w:val="28"/>
          <w:szCs w:val="28"/>
        </w:rPr>
        <w:t>1017 представлены в таблице 1.</w:t>
      </w:r>
    </w:p>
    <w:p w:rsidR="001B17E2" w:rsidRDefault="00C87E86" w:rsidP="00C87E86">
      <w:pPr>
        <w:tabs>
          <w:tab w:val="left" w:pos="6015"/>
        </w:tabs>
        <w:spacing w:before="240" w:after="240"/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1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1842"/>
      </w:tblGrid>
      <w:tr w:rsidR="00C87E86" w:rsidRPr="00C5101C" w:rsidTr="00C87E8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Основные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виды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разрешенного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 xml:space="preserve">Предельные размеры земельных участков </w:t>
            </w:r>
            <w:r w:rsidRPr="00C5101C">
              <w:br/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Код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разрешенного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использования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&lt;*&gt;</w:t>
            </w:r>
          </w:p>
        </w:tc>
      </w:tr>
      <w:tr w:rsidR="00C87E86" w:rsidRPr="00C5101C" w:rsidTr="00C87E86">
        <w:tc>
          <w:tcPr>
            <w:tcW w:w="2235" w:type="dxa"/>
            <w:tcBorders>
              <w:top w:val="single" w:sz="4" w:space="0" w:color="auto"/>
            </w:tcBorders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Малоэтажная многоквартирная жилая застройка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Минимальные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500 кв. м.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Максимальные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12 526 кв. м.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Минимальный процент застройки в границах земельного участка – 10.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Максимальный процент застройки в границах земельного участка – 40.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Предельное количество надземных этажей – </w:t>
            </w:r>
            <w:r w:rsidR="00B83E36">
              <w:br/>
            </w:r>
            <w:r w:rsidRPr="00C5101C">
              <w:t>до 4 (включая мансардный).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Предельная высота объекта не более 20 м.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Минимальная доля озеленения территории – 15 %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2.1.1</w:t>
            </w:r>
          </w:p>
        </w:tc>
      </w:tr>
      <w:tr w:rsidR="00C87E86" w:rsidRPr="00C5101C" w:rsidTr="00C87E86">
        <w:tc>
          <w:tcPr>
            <w:tcW w:w="2235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Бытовое обслуживание</w:t>
            </w:r>
          </w:p>
        </w:tc>
        <w:tc>
          <w:tcPr>
            <w:tcW w:w="5670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Минимальный размер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500 кв. м.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Максимальные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12 526 кв. м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Минимальный процент застройки в границах земельного участка – 10.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Максимальный процент застройки в границах земельного участка – 50.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Предельное количество надземных этажей – 4.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Предельная высота объекта не более 20 м.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Минимальная доля озеленения территории – 15 %</w:t>
            </w:r>
          </w:p>
        </w:tc>
        <w:tc>
          <w:tcPr>
            <w:tcW w:w="1842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3.3</w:t>
            </w:r>
          </w:p>
        </w:tc>
      </w:tr>
      <w:tr w:rsidR="00C87E86" w:rsidRPr="00C5101C" w:rsidTr="00C87E86">
        <w:tc>
          <w:tcPr>
            <w:tcW w:w="2235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Культурное </w:t>
            </w:r>
            <w:r w:rsidRPr="00C5101C">
              <w:lastRenderedPageBreak/>
              <w:t>развитие</w:t>
            </w:r>
          </w:p>
        </w:tc>
        <w:tc>
          <w:tcPr>
            <w:tcW w:w="5670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lastRenderedPageBreak/>
              <w:t>Минимальные размеры земельного участка: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lastRenderedPageBreak/>
              <w:t>общедоступные библиотеки: 32 кв. м на 1 000 ед. хранения;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детские библиотеки </w:t>
            </w:r>
            <w:r w:rsidR="00B83E36">
              <w:t>–</w:t>
            </w:r>
            <w:r w:rsidRPr="00C5101C">
              <w:t xml:space="preserve"> 36 кв. м на 1 000 ед. хранения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юношеские библиотеки </w:t>
            </w:r>
            <w:r w:rsidR="00B83E36">
              <w:t>–</w:t>
            </w:r>
            <w:r w:rsidRPr="00C5101C">
              <w:t xml:space="preserve"> 38 кв. м на 1 000 ед. хранения;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учреждения культуры клубного типа – 4 000 кв. м;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музеи, выставочные залы, галереи, – 0,5 га </w:t>
            </w:r>
            <w:r w:rsidRPr="00C5101C">
              <w:br/>
              <w:t>на 500 кв. м экспозиционной площади;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Минимальные размеры земельного участка для иных объектов культурного развития – 500 кв. м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Максимальные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12 526 кв. м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Минимальный процент застройки в границах земельного участка – 10.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Максимальный процент застройки в границах земельного участка – 50.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Предельное количество надземных этажей – 4.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Предельная высота объекта не более 20 м.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Минимальная доля озеленения территории – 15 %</w:t>
            </w:r>
          </w:p>
        </w:tc>
        <w:tc>
          <w:tcPr>
            <w:tcW w:w="1842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lastRenderedPageBreak/>
              <w:t>3.6</w:t>
            </w:r>
          </w:p>
        </w:tc>
      </w:tr>
      <w:tr w:rsidR="00C87E86" w:rsidRPr="00C5101C" w:rsidTr="00C87E86">
        <w:tc>
          <w:tcPr>
            <w:tcW w:w="2235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lastRenderedPageBreak/>
              <w:t>Магазины</w:t>
            </w:r>
          </w:p>
        </w:tc>
        <w:tc>
          <w:tcPr>
            <w:tcW w:w="5670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Минимальные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500 кв. м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Максимальные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12 526 кв. м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Минимальный процент застройки в границах земельного участка – 10.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Максимальный процент застройки в границах земельного участка – 50.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Предельное количество надземных этажей – 4.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Предельная высота объекта не более 20 м.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Минимальная доля озеленения территории – 15 %</w:t>
            </w:r>
          </w:p>
        </w:tc>
        <w:tc>
          <w:tcPr>
            <w:tcW w:w="1842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4.4</w:t>
            </w:r>
          </w:p>
        </w:tc>
      </w:tr>
      <w:tr w:rsidR="00C87E86" w:rsidRPr="00C5101C" w:rsidTr="00C87E86">
        <w:tc>
          <w:tcPr>
            <w:tcW w:w="2235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Общественное питание</w:t>
            </w:r>
          </w:p>
        </w:tc>
        <w:tc>
          <w:tcPr>
            <w:tcW w:w="5670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Минимальные размеры земельного участка: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при числе мест до 100 – 0,2 га на объект;</w:t>
            </w:r>
          </w:p>
          <w:p w:rsidR="00B83E36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при числе мест свыше 100 до 150 – 0,15 га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на объект;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при числе мест свыше 150 – 0,1 га на объект;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Максимальные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12 526 кв. м.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Минимальный процент застройки в границах земельного участка – 10.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Максимальный процент застройки в границах земельного участка – 50.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Предельное количество надземных этажей – 4.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Предельная высота объекта не более 20 м.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Минимальная доля озеленения территории – 15 %</w:t>
            </w:r>
          </w:p>
        </w:tc>
        <w:tc>
          <w:tcPr>
            <w:tcW w:w="1842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4.6</w:t>
            </w:r>
          </w:p>
        </w:tc>
      </w:tr>
      <w:tr w:rsidR="00C87E86" w:rsidRPr="00C5101C" w:rsidTr="00C87E86">
        <w:tc>
          <w:tcPr>
            <w:tcW w:w="2235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Отдых (рекреация)</w:t>
            </w:r>
          </w:p>
        </w:tc>
        <w:tc>
          <w:tcPr>
            <w:tcW w:w="5670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Минимальные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50 кв. м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Максимальные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12 526 кв. м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lastRenderedPageBreak/>
              <w:t>Минимальный процент застройки в границах земельного участка – 10.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Максимальный процент застройки в границах земельного участка – 50.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Предельное количество надземных этажей – </w:t>
            </w:r>
            <w:r w:rsidRPr="00C5101C">
              <w:br/>
              <w:t>не подлежит установлению.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Предельная высота объекта – не подлежит установлению.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Минимальная доля озеленения территории – 15 %</w:t>
            </w:r>
          </w:p>
        </w:tc>
        <w:tc>
          <w:tcPr>
            <w:tcW w:w="1842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lastRenderedPageBreak/>
              <w:t>5.0</w:t>
            </w:r>
          </w:p>
        </w:tc>
      </w:tr>
    </w:tbl>
    <w:p w:rsid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Условно разрешенные виды использования зоны застройки малоэтажными жилыми домами (</w:t>
      </w:r>
      <w:r w:rsidR="00E047C3" w:rsidRPr="00BF62DD">
        <w:rPr>
          <w:bCs/>
          <w:iCs/>
          <w:sz w:val="28"/>
          <w:szCs w:val="28"/>
        </w:rPr>
        <w:t xml:space="preserve">кодовое обозначение </w:t>
      </w:r>
      <w:r w:rsidRPr="00BF62DD">
        <w:rPr>
          <w:bCs/>
          <w:iCs/>
          <w:sz w:val="28"/>
          <w:szCs w:val="28"/>
        </w:rPr>
        <w:t>Ж2) согласно ПЗЗ: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для индивидуального жилищного строительства (2.1);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для ведения личного подсобного хозяйства (приусадебный земельный участок) (2.2);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среднеэтажная многоквартирная жилая застройка (2.5);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хранение автотранспорта (2.7.1);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коммунальное обслуживание (3.1);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религиозное использование (3.7);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деловое управление (4.1);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объекты дорожного сервиса (4.9.1);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спорт (5.1);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склад (6.9);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водный транспорт (7.3);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благоустройство территории (12.0.2);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ведение огородничества (13.1).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согласно ПЗЗ.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Минимальный отступ зданий, строений, сооружений от красных линий, вновь строящихся или реконструируемых зданий, строений, сооружений должен быть на расстоянии не менее 5 метров.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</w:t>
      </w:r>
      <w:r>
        <w:rPr>
          <w:bCs/>
          <w:iCs/>
          <w:sz w:val="28"/>
          <w:szCs w:val="28"/>
        </w:rPr>
        <w:br/>
      </w:r>
      <w:r w:rsidRPr="00BF62DD">
        <w:rPr>
          <w:bCs/>
          <w:iCs/>
          <w:sz w:val="28"/>
          <w:szCs w:val="28"/>
        </w:rPr>
        <w:t xml:space="preserve">сооружений – 3 метра. </w:t>
      </w:r>
    </w:p>
    <w:p w:rsid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bCs/>
          <w:iCs/>
          <w:sz w:val="28"/>
          <w:szCs w:val="28"/>
        </w:rPr>
        <w:br/>
      </w:r>
      <w:r w:rsidRPr="00BF62DD">
        <w:rPr>
          <w:bCs/>
          <w:iCs/>
          <w:sz w:val="28"/>
          <w:szCs w:val="28"/>
        </w:rPr>
        <w:t>и просвещения, допускается размещать только со стороны красных линий.</w:t>
      </w:r>
    </w:p>
    <w:p w:rsid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</w:t>
      </w:r>
    </w:p>
    <w:p w:rsidR="00BF62DD" w:rsidRPr="000757BE" w:rsidRDefault="00BF62DD" w:rsidP="00BF62DD">
      <w:pPr>
        <w:tabs>
          <w:tab w:val="left" w:pos="6015"/>
        </w:tabs>
        <w:ind w:right="-1"/>
        <w:jc w:val="both"/>
        <w:rPr>
          <w:bCs/>
          <w:iCs/>
        </w:rPr>
      </w:pPr>
      <w:r w:rsidRPr="000757BE">
        <w:rPr>
          <w:bCs/>
          <w:iCs/>
        </w:rPr>
        <w:t>&lt;*&gt; В соответствии с классификатором видов разрешенного использования земельных участков, утвержденным приказом Росреестра от 10 ноября 2020 года № П/0412.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lastRenderedPageBreak/>
        <w:t>Коэффициент плотности застройки 1,2 (зона застройки малоэтажными жилыми домами (кодовое обозначение – Ж2).</w:t>
      </w:r>
    </w:p>
    <w:p w:rsidR="000757BE" w:rsidRDefault="00BF62DD" w:rsidP="006911F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 xml:space="preserve">Технико-экономические показатели планируемой застройки территории площадью 1,2526 га, подлежащей комплексному развитию приведены </w:t>
      </w:r>
      <w:r w:rsidR="002D71C7">
        <w:rPr>
          <w:bCs/>
          <w:iCs/>
          <w:sz w:val="28"/>
          <w:szCs w:val="28"/>
        </w:rPr>
        <w:br/>
      </w:r>
      <w:r w:rsidRPr="00BF62DD">
        <w:rPr>
          <w:bCs/>
          <w:iCs/>
          <w:sz w:val="28"/>
          <w:szCs w:val="28"/>
        </w:rPr>
        <w:t>в таблице 2.</w:t>
      </w:r>
    </w:p>
    <w:p w:rsidR="006911F5" w:rsidRDefault="006911F5" w:rsidP="006911F5">
      <w:pPr>
        <w:tabs>
          <w:tab w:val="left" w:pos="6015"/>
        </w:tabs>
        <w:spacing w:before="240" w:after="240"/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6911F5" w:rsidRPr="00C5101C" w:rsidTr="00FF77ED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F5" w:rsidRPr="00C5101C" w:rsidRDefault="006911F5" w:rsidP="006319D7">
            <w:pPr>
              <w:spacing w:before="120" w:line="360" w:lineRule="auto"/>
              <w:jc w:val="center"/>
            </w:pPr>
            <w:r w:rsidRPr="00C5101C">
              <w:t>Показатели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1F5" w:rsidRPr="00C5101C" w:rsidRDefault="006911F5" w:rsidP="006319D7">
            <w:pPr>
              <w:spacing w:before="120" w:line="276" w:lineRule="auto"/>
              <w:jc w:val="center"/>
            </w:pPr>
            <w:r w:rsidRPr="00C5101C">
              <w:t>Территория жилой застройки</w:t>
            </w:r>
          </w:p>
        </w:tc>
      </w:tr>
      <w:tr w:rsidR="006911F5" w:rsidRPr="00C5101C" w:rsidTr="00FF77ED">
        <w:tc>
          <w:tcPr>
            <w:tcW w:w="6345" w:type="dxa"/>
            <w:tcBorders>
              <w:top w:val="single" w:sz="4" w:space="0" w:color="auto"/>
            </w:tcBorders>
          </w:tcPr>
          <w:p w:rsidR="006911F5" w:rsidRPr="00C5101C" w:rsidRDefault="006911F5" w:rsidP="00FF77ED">
            <w:pPr>
              <w:spacing w:line="276" w:lineRule="auto"/>
            </w:pPr>
            <w:r w:rsidRPr="00C5101C">
              <w:t>Площадь территории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vAlign w:val="center"/>
          </w:tcPr>
          <w:p w:rsidR="006911F5" w:rsidRPr="00C5101C" w:rsidRDefault="006911F5" w:rsidP="006319D7">
            <w:pPr>
              <w:spacing w:line="360" w:lineRule="auto"/>
              <w:jc w:val="center"/>
            </w:pPr>
            <w:r w:rsidRPr="00C5101C">
              <w:t>1,2526 га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Pr="00C5101C" w:rsidRDefault="006911F5" w:rsidP="00FF77ED">
            <w:pPr>
              <w:spacing w:line="276" w:lineRule="auto"/>
            </w:pPr>
            <w:r w:rsidRPr="00C5101C">
              <w:t>Коэффициент плотности застройки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6319D7">
            <w:pPr>
              <w:spacing w:line="360" w:lineRule="auto"/>
              <w:jc w:val="center"/>
            </w:pPr>
            <w:r w:rsidRPr="00C5101C">
              <w:t>1,2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Pr="00C5101C" w:rsidRDefault="006911F5" w:rsidP="00FF77ED">
            <w:pPr>
              <w:spacing w:line="276" w:lineRule="auto"/>
            </w:pPr>
            <w:r w:rsidRPr="00C5101C">
              <w:t>Коэффициент застройки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6319D7">
            <w:pPr>
              <w:spacing w:line="360" w:lineRule="auto"/>
              <w:jc w:val="center"/>
            </w:pPr>
            <w:r w:rsidRPr="00C5101C">
              <w:t>0,4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Pr="00C5101C" w:rsidRDefault="006911F5" w:rsidP="00FF77ED">
            <w:pPr>
              <w:spacing w:line="276" w:lineRule="auto"/>
            </w:pPr>
            <w:r w:rsidRPr="00C5101C">
              <w:t>Основной вид разрешенного использования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6911F5">
            <w:r w:rsidRPr="00C5101C">
              <w:t>Малоэтажная многоквартирная жилая застройка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Pr="00C5101C" w:rsidRDefault="006911F5" w:rsidP="00FF77ED">
            <w:pPr>
              <w:spacing w:line="276" w:lineRule="auto"/>
            </w:pPr>
            <w:r w:rsidRPr="00C5101C">
              <w:t>Предельная этажность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6319D7">
            <w:pPr>
              <w:spacing w:line="360" w:lineRule="auto"/>
              <w:ind w:firstLine="31"/>
              <w:jc w:val="center"/>
            </w:pPr>
            <w:r w:rsidRPr="00C5101C">
              <w:t>4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Default="006911F5" w:rsidP="00FF77ED">
            <w:pPr>
              <w:spacing w:line="276" w:lineRule="auto"/>
            </w:pPr>
            <w:r w:rsidRPr="00C5101C">
              <w:t xml:space="preserve">Суммарная поэтажная площадь всех зданий (не более </w:t>
            </w:r>
          </w:p>
          <w:p w:rsidR="006911F5" w:rsidRPr="00C5101C" w:rsidRDefault="006911F5" w:rsidP="00FF77ED">
            <w:pPr>
              <w:spacing w:line="276" w:lineRule="auto"/>
            </w:pPr>
            <w:r w:rsidRPr="00C5101C">
              <w:t>15,03 тыс.</w:t>
            </w:r>
            <w:r>
              <w:t xml:space="preserve"> </w:t>
            </w:r>
            <w:r w:rsidRPr="00C5101C">
              <w:t>кв.</w:t>
            </w:r>
            <w:r>
              <w:t xml:space="preserve"> </w:t>
            </w:r>
            <w:r w:rsidRPr="00C5101C">
              <w:t>м по условиям договора о комплексном развитии территории от 15 января 2025 года № 16/1сев)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B83E36">
            <w:pPr>
              <w:spacing w:line="360" w:lineRule="auto"/>
              <w:jc w:val="center"/>
            </w:pPr>
            <w:r w:rsidRPr="00C5101C">
              <w:t>15,030 тыс.</w:t>
            </w:r>
            <w:r>
              <w:t xml:space="preserve"> </w:t>
            </w:r>
            <w:r w:rsidRPr="00C5101C">
              <w:t>кв.</w:t>
            </w:r>
            <w:r>
              <w:t xml:space="preserve"> </w:t>
            </w:r>
            <w:r w:rsidRPr="00C5101C">
              <w:t>м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Pr="00C5101C" w:rsidRDefault="006911F5" w:rsidP="00FF77ED">
            <w:pPr>
              <w:spacing w:line="276" w:lineRule="auto"/>
            </w:pPr>
            <w:r w:rsidRPr="00C5101C">
              <w:t>Суммарная общая площадь всех жилых помещений (не более 12,78 тыс.</w:t>
            </w:r>
            <w:r>
              <w:t xml:space="preserve"> </w:t>
            </w:r>
            <w:r w:rsidRPr="00C5101C">
              <w:t>кв.</w:t>
            </w:r>
            <w:r>
              <w:t xml:space="preserve"> </w:t>
            </w:r>
            <w:r w:rsidRPr="00C5101C">
              <w:t>м по условиям договора о комплексном развитии территории от 15 января 2025 года № 16/1сев)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B83E36">
            <w:pPr>
              <w:spacing w:line="360" w:lineRule="auto"/>
              <w:jc w:val="center"/>
            </w:pPr>
            <w:r w:rsidRPr="00C5101C">
              <w:t>12,780 тыс.</w:t>
            </w:r>
            <w:r>
              <w:t xml:space="preserve"> </w:t>
            </w:r>
            <w:r w:rsidRPr="00C5101C">
              <w:t>кв.</w:t>
            </w:r>
            <w:r>
              <w:t xml:space="preserve"> </w:t>
            </w:r>
            <w:r w:rsidRPr="00C5101C">
              <w:t>м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Default="006911F5" w:rsidP="00FF77ED">
            <w:pPr>
              <w:spacing w:line="276" w:lineRule="auto"/>
            </w:pPr>
            <w:r w:rsidRPr="00C5101C">
              <w:t xml:space="preserve">Суммарная площадь всех нежилых помещений (не более </w:t>
            </w:r>
          </w:p>
          <w:p w:rsidR="006911F5" w:rsidRPr="00C5101C" w:rsidRDefault="006911F5" w:rsidP="00FF77ED">
            <w:pPr>
              <w:spacing w:line="276" w:lineRule="auto"/>
            </w:pPr>
            <w:r w:rsidRPr="00C5101C">
              <w:t>2,25 тыс.</w:t>
            </w:r>
            <w:r>
              <w:t xml:space="preserve"> </w:t>
            </w:r>
            <w:r w:rsidRPr="00C5101C">
              <w:t>кв.</w:t>
            </w:r>
            <w:r>
              <w:t xml:space="preserve"> </w:t>
            </w:r>
            <w:r w:rsidRPr="00C5101C">
              <w:t>м по условиям договора о комплексном развитии территории от 15 января 2025 года № 16/1сев)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B83E36">
            <w:pPr>
              <w:spacing w:line="360" w:lineRule="auto"/>
              <w:jc w:val="center"/>
            </w:pPr>
            <w:r w:rsidRPr="00C5101C">
              <w:t>2,250 тыс.</w:t>
            </w:r>
            <w:r>
              <w:t xml:space="preserve"> </w:t>
            </w:r>
            <w:r w:rsidRPr="00C5101C">
              <w:t>кв.</w:t>
            </w:r>
            <w:r>
              <w:t xml:space="preserve"> </w:t>
            </w:r>
            <w:r w:rsidRPr="00C5101C">
              <w:t>м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Pr="00C5101C" w:rsidRDefault="006911F5" w:rsidP="00FF77ED">
            <w:pPr>
              <w:spacing w:line="276" w:lineRule="auto"/>
            </w:pPr>
            <w:r w:rsidRPr="00C5101C">
              <w:t>Максимальный процент застройки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6319D7">
            <w:pPr>
              <w:spacing w:line="360" w:lineRule="auto"/>
              <w:ind w:firstLine="31"/>
              <w:jc w:val="center"/>
            </w:pPr>
            <w:r w:rsidRPr="00C5101C">
              <w:t>40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Pr="00C5101C" w:rsidRDefault="006911F5" w:rsidP="00FF77ED">
            <w:pPr>
              <w:spacing w:line="276" w:lineRule="auto"/>
            </w:pPr>
            <w:r w:rsidRPr="00C5101C">
              <w:t>Минимальный процент озеленения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6319D7">
            <w:pPr>
              <w:spacing w:line="360" w:lineRule="auto"/>
              <w:jc w:val="center"/>
            </w:pPr>
            <w:r w:rsidRPr="00C5101C">
              <w:t>15</w:t>
            </w:r>
          </w:p>
        </w:tc>
      </w:tr>
    </w:tbl>
    <w:p w:rsidR="000757BE" w:rsidRDefault="000757BE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2.2.1 Зоны с особыми условиями использования территории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Схема границ зон с особыми условиями использования территории представлена в графической части. (Том 2. Проект планировки территории. Материалы по обоснованию, лист 4).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Землепользование и застройка в зонах с особыми условиями использования территории осуществляется: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с соблюдением запретов и ограничений, установленных федеральным законодательством и законодательством Архангельской области, нормами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и правилами для зон с особыми условиями использования территорий;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с особыми условиями использования территорий; 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с учетом историко-культурных, этнических, социальных, природно-климатических, экономических и иных региональных и местных традиций, </w:t>
      </w:r>
      <w:r w:rsidRPr="00BA2C80">
        <w:rPr>
          <w:bCs/>
          <w:iCs/>
          <w:sz w:val="28"/>
          <w:szCs w:val="28"/>
        </w:rPr>
        <w:lastRenderedPageBreak/>
        <w:t>условий и приоритетов развития территорий в границах зон с особыми условиями использования территорий.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Элемент планировочной структуры находится в границах следующих зон с особыми условиями использования территорий: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третий пояс санитарной охраны источника водоснабжения;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зона затопления, подтопления;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охранная зона стационарного пункта наблюдения за состоянием окружающей природной среды.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Режим эксплуатации в границах третьего пояса санитарной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охраны источника водоснабжения определяется в соответствии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с СанПиНом 2.1.4.1110-02 "Зоны санитарной охраны источников водоснабжения и водопроводов питьевого назначения".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Мероприятия по третьему поясу подземных источников водоснабжения: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</w:t>
      </w:r>
      <w:r w:rsidR="00DB417E"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от загрязнения при наличии санитарно- эпидемиологического заключения центра государственного санитарно-эпидемиологического надзора, выданного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с учетом заключения органов геологического контроля.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Мероприятия по третьему поясу ЗСО поверхностных источников водоснабжения в соответствии с СанПиНом 2.1.4.1110-02 "Зоны санитарной охраны источников водоснабжения и водопроводов питьевого назначения": 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выявление объектов, загрязняющих источники водоснабжения,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с разработкой конкретных водоохранных мероприятий, обеспеченных источниками финансирования, подрядными организациями и согласованных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с центром государственного санитарно-эпидемиологического надзора;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lastRenderedPageBreak/>
        <w:t>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все работы, в том числе добыча песка, гравия, дноуглубительные,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в пределах акватории ЗСО допускаются по согласованию с центром государственного санитарно-эпидемиологического надзора лишь </w:t>
      </w:r>
      <w:r w:rsidR="00DB417E"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при обосновании гидрологическими расчетами отсутствия ухудшения качества воды в створе водозабора;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использование химических методов борьбы с эвтрофикацией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приемников для сбора твердых отходов.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В соответствии с пунктом 3 статьи 44 Водного кодекса Российской Федерации запрещается сброс сточных, в том числе дренажных, вод в водные объекты, расположенные 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в границах ЗСО источников питьевого и хозяйственно-бытового водоснабжения.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В пределах санитарно-защитной полосы водоводов должны отсутствовать источники загрязнения почвы и грунтовых вод.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и сельскохозяйственных предприятий.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Территория в границах части элемента планировочной структуры: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ул. Кировская, ул. Ильича, ул. Добролюбова, ул. Партизанская общей площадью 1,2526 га частично расположена в границах следующих зон: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зона с реестровым номером границы: 29:00-6.275, вид: иная зона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с особыми условиями использования территории, наименование: граница зоны подтопления муниципального образования "Город Архангельск" (территориальные округа Соломбальский, Северный), ограничение: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без обеспечения инженерной защиты таких населенных пунктов и объектов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и захоронения радиоактивных отходов; 4) осуществление авиационных мер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lastRenderedPageBreak/>
        <w:t xml:space="preserve">по борьбе с вредными организмами. Водный кодекс Российской Федерации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(от 3 июня 2006 года № 74-ФЗ);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зона с реестровым номером границы: 29:00-6.274, вид: иная зона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с особыми условиями использования территории, наименование: граница зоны затопления муниципального образования "Город Архангельск" (территориальные округа Соломбальский, Северный),  ограничение: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без обеспечения инженерной защиты таких населенных пунктов и объектов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и захоронения радиоактивных отходов; 4) осуществление авиационных мер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по борьбе с вредными организмами. Водный кодекс Российской Федерации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(от 3 июня 2006 года № 74-ФЗ);</w:t>
      </w:r>
    </w:p>
    <w:p w:rsidR="000757BE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зона с реестровым номером границы: 29:22-6.715, вид: охранная зона стационарного пункта наблюдений за состоянием окружающей природной среды, наименование: охранная зона стационарного пункта наблюдения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за состоянием окружающей природной среды - пункт наблюдений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за загрязнением атмосферного воздуха Архангельск № 6, ограничение: ограничения на хозяйственную деятельность установлены постановлением Совета Министров СССР от 6 января 1983 года №19. В границах охранной зоны без согласования с ФГБУ "Северное УГМС" запрещается: возводить любые здания и сооружения, сооружать оросительные и осушительные системы, производить горные, строительные, монтажные, взрывные работы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и планировку грунта,  высаживать деревья, складировать удобрения, устраивать свалки, выливать растворы кислот, солей, щелочей, устраивать стоянки автомобильного и водного транспорта, тракторов и других машин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и механизмов, перемещать и производить засыпку и поломку опознавательных и сигнальных знаков, контрольно-измерительных пунктов.</w:t>
      </w:r>
    </w:p>
    <w:p w:rsidR="00FF77ED" w:rsidRDefault="00FF77ED" w:rsidP="00FF77ED">
      <w:pPr>
        <w:tabs>
          <w:tab w:val="left" w:pos="6015"/>
        </w:tabs>
        <w:ind w:right="-1" w:firstLine="709"/>
        <w:jc w:val="center"/>
        <w:rPr>
          <w:bCs/>
          <w:iCs/>
          <w:sz w:val="28"/>
          <w:szCs w:val="28"/>
        </w:rPr>
      </w:pPr>
    </w:p>
    <w:p w:rsidR="00FF77ED" w:rsidRDefault="00FF77ED" w:rsidP="00DB417E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 w:rsidRPr="00FF77ED">
        <w:rPr>
          <w:bCs/>
          <w:iCs/>
          <w:sz w:val="28"/>
          <w:szCs w:val="28"/>
        </w:rPr>
        <w:t>2.3. 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</w:p>
    <w:p w:rsidR="00FF77ED" w:rsidRPr="00FF77ED" w:rsidRDefault="00FF77ED" w:rsidP="00FF77ED">
      <w:pPr>
        <w:tabs>
          <w:tab w:val="left" w:pos="6015"/>
        </w:tabs>
        <w:ind w:right="-1" w:firstLine="709"/>
        <w:jc w:val="center"/>
        <w:rPr>
          <w:bCs/>
          <w:iCs/>
          <w:sz w:val="28"/>
          <w:szCs w:val="28"/>
        </w:rPr>
      </w:pPr>
    </w:p>
    <w:p w:rsidR="00FF77ED" w:rsidRPr="00FF77ED" w:rsidRDefault="00FF77ED" w:rsidP="00FF77E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FF77ED">
        <w:rPr>
          <w:bCs/>
          <w:iCs/>
          <w:sz w:val="28"/>
          <w:szCs w:val="28"/>
        </w:rPr>
        <w:lastRenderedPageBreak/>
        <w:t>Пункт разрабатывается с учетом норм градостроительного проектирования и с учетом МНГП.</w:t>
      </w:r>
    </w:p>
    <w:p w:rsidR="000757BE" w:rsidRDefault="00FF77ED" w:rsidP="00FF77E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FF77ED">
        <w:rPr>
          <w:bCs/>
          <w:iCs/>
          <w:sz w:val="28"/>
          <w:szCs w:val="28"/>
        </w:rPr>
        <w:t>МНГП устанавливают совокупность расчётных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и расч</w:t>
      </w:r>
      <w:r w:rsidR="00B83E36">
        <w:rPr>
          <w:bCs/>
          <w:iCs/>
          <w:sz w:val="28"/>
          <w:szCs w:val="28"/>
        </w:rPr>
        <w:t>е</w:t>
      </w:r>
      <w:r w:rsidRPr="00FF77ED">
        <w:rPr>
          <w:bCs/>
          <w:iCs/>
          <w:sz w:val="28"/>
          <w:szCs w:val="28"/>
        </w:rPr>
        <w:t>тных показателей максимально допустимого уровня территориальной доступности таких объектов для населения городского округа "Город Архангельск".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2.3</w:t>
      </w:r>
      <w:r>
        <w:rPr>
          <w:bCs/>
          <w:iCs/>
          <w:sz w:val="28"/>
          <w:szCs w:val="28"/>
        </w:rPr>
        <w:t>.1 Расчет численности населения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 xml:space="preserve">Расчёт численности проживающих людей в жилых домах выполнен исходя из рекомендаций СП 42.13330. 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Норма площади квартир в расчете на одного человека согласно техническому заданию заказчика – 40 кв.</w:t>
      </w:r>
      <w:r w:rsidR="00555068">
        <w:rPr>
          <w:bCs/>
          <w:iCs/>
          <w:sz w:val="28"/>
          <w:szCs w:val="28"/>
        </w:rPr>
        <w:t xml:space="preserve"> </w:t>
      </w:r>
      <w:r w:rsidRPr="00B45368">
        <w:rPr>
          <w:bCs/>
          <w:iCs/>
          <w:sz w:val="28"/>
          <w:szCs w:val="28"/>
        </w:rPr>
        <w:t>м на одного человека.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Ра</w:t>
      </w:r>
      <w:r w:rsidR="00555068">
        <w:rPr>
          <w:bCs/>
          <w:iCs/>
          <w:sz w:val="28"/>
          <w:szCs w:val="28"/>
        </w:rPr>
        <w:t>счет численности населения (человек</w:t>
      </w:r>
      <w:r w:rsidRPr="00B45368">
        <w:rPr>
          <w:bCs/>
          <w:iCs/>
          <w:sz w:val="28"/>
          <w:szCs w:val="28"/>
        </w:rPr>
        <w:t xml:space="preserve">) составляет: 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(12</w:t>
      </w:r>
      <w:r w:rsidR="00555068">
        <w:rPr>
          <w:bCs/>
          <w:iCs/>
          <w:sz w:val="28"/>
          <w:szCs w:val="28"/>
        </w:rPr>
        <w:t xml:space="preserve"> </w:t>
      </w:r>
      <w:r w:rsidRPr="00B45368">
        <w:rPr>
          <w:bCs/>
          <w:iCs/>
          <w:sz w:val="28"/>
          <w:szCs w:val="28"/>
        </w:rPr>
        <w:t>780 кв.</w:t>
      </w:r>
      <w:r w:rsidR="00555068">
        <w:rPr>
          <w:bCs/>
          <w:iCs/>
          <w:sz w:val="28"/>
          <w:szCs w:val="28"/>
        </w:rPr>
        <w:t xml:space="preserve"> </w:t>
      </w:r>
      <w:r w:rsidRPr="00B45368">
        <w:rPr>
          <w:bCs/>
          <w:iCs/>
          <w:sz w:val="28"/>
          <w:szCs w:val="28"/>
        </w:rPr>
        <w:t>м х 0,75 / 40 кв.</w:t>
      </w:r>
      <w:r w:rsidR="00555068">
        <w:rPr>
          <w:bCs/>
          <w:iCs/>
          <w:sz w:val="28"/>
          <w:szCs w:val="28"/>
        </w:rPr>
        <w:t xml:space="preserve"> </w:t>
      </w:r>
      <w:r w:rsidR="0067281D">
        <w:rPr>
          <w:bCs/>
          <w:iCs/>
          <w:sz w:val="28"/>
          <w:szCs w:val="28"/>
        </w:rPr>
        <w:t>м) = 240 человек, где: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12</w:t>
      </w:r>
      <w:r w:rsidR="00555068">
        <w:rPr>
          <w:bCs/>
          <w:iCs/>
          <w:sz w:val="28"/>
          <w:szCs w:val="28"/>
        </w:rPr>
        <w:t xml:space="preserve"> </w:t>
      </w:r>
      <w:r w:rsidRPr="00B45368">
        <w:rPr>
          <w:bCs/>
          <w:iCs/>
          <w:sz w:val="28"/>
          <w:szCs w:val="28"/>
        </w:rPr>
        <w:t>780 кв.</w:t>
      </w:r>
      <w:r w:rsidR="00555068">
        <w:rPr>
          <w:bCs/>
          <w:iCs/>
          <w:sz w:val="28"/>
          <w:szCs w:val="28"/>
        </w:rPr>
        <w:t xml:space="preserve"> </w:t>
      </w:r>
      <w:r w:rsidRPr="00B45368">
        <w:rPr>
          <w:bCs/>
          <w:iCs/>
          <w:sz w:val="28"/>
          <w:szCs w:val="28"/>
        </w:rPr>
        <w:t>м – общая площадь всех жилых помещений;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0,75 – коэффициент перехода от общей жилой площади к общей площади квартир.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Пл</w:t>
      </w:r>
      <w:r w:rsidR="001A6F42">
        <w:rPr>
          <w:bCs/>
          <w:iCs/>
          <w:sz w:val="28"/>
          <w:szCs w:val="28"/>
        </w:rPr>
        <w:t xml:space="preserve">отность населения на территории, подлежащей комплексному развитию, </w:t>
      </w:r>
      <w:r w:rsidR="00555068">
        <w:rPr>
          <w:bCs/>
          <w:iCs/>
          <w:sz w:val="28"/>
          <w:szCs w:val="28"/>
        </w:rPr>
        <w:t>составляет 192 человек/га (240 человек</w:t>
      </w:r>
      <w:r w:rsidRPr="00B45368">
        <w:rPr>
          <w:bCs/>
          <w:iCs/>
          <w:sz w:val="28"/>
          <w:szCs w:val="28"/>
        </w:rPr>
        <w:t xml:space="preserve"> / 1,2526 га).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Плотность населения на территории</w:t>
      </w:r>
      <w:r w:rsidR="001A6F42">
        <w:rPr>
          <w:bCs/>
          <w:iCs/>
          <w:sz w:val="28"/>
          <w:szCs w:val="28"/>
        </w:rPr>
        <w:t>,</w:t>
      </w:r>
      <w:r w:rsidRPr="00B45368">
        <w:rPr>
          <w:bCs/>
          <w:iCs/>
          <w:sz w:val="28"/>
          <w:szCs w:val="28"/>
        </w:rPr>
        <w:t xml:space="preserve"> </w:t>
      </w:r>
      <w:r w:rsidR="001A6F42">
        <w:rPr>
          <w:bCs/>
          <w:iCs/>
          <w:sz w:val="28"/>
          <w:szCs w:val="28"/>
        </w:rPr>
        <w:t>подлежащей комплексному развитию,</w:t>
      </w:r>
      <w:r w:rsidRPr="00B45368">
        <w:rPr>
          <w:bCs/>
          <w:iCs/>
          <w:sz w:val="28"/>
          <w:szCs w:val="28"/>
        </w:rPr>
        <w:t xml:space="preserve"> не превышает но</w:t>
      </w:r>
      <w:r w:rsidR="001A6F42">
        <w:rPr>
          <w:bCs/>
          <w:iCs/>
          <w:sz w:val="28"/>
          <w:szCs w:val="28"/>
        </w:rPr>
        <w:t>рмативного показателя в 450 человек</w:t>
      </w:r>
      <w:r w:rsidRPr="00B45368">
        <w:rPr>
          <w:bCs/>
          <w:iCs/>
          <w:sz w:val="28"/>
          <w:szCs w:val="28"/>
        </w:rPr>
        <w:t xml:space="preserve">/га согласно </w:t>
      </w:r>
      <w:r w:rsidR="001A6F42">
        <w:rPr>
          <w:bCs/>
          <w:iCs/>
          <w:sz w:val="28"/>
          <w:szCs w:val="28"/>
        </w:rPr>
        <w:br/>
        <w:t>пункту</w:t>
      </w:r>
      <w:r w:rsidRPr="00B45368">
        <w:rPr>
          <w:bCs/>
          <w:iCs/>
          <w:sz w:val="28"/>
          <w:szCs w:val="28"/>
        </w:rPr>
        <w:t xml:space="preserve"> 7.6 СП 42.13330.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2.3.2 Расчет площади нормируемых элементов благоустройства жилого микрорайона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 xml:space="preserve">Согласно требованиям СП 42.13330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Состав площадок и размеры их территории должны определяться РНГП</w:t>
      </w:r>
      <w:r w:rsidR="001A6F42">
        <w:rPr>
          <w:bCs/>
          <w:iCs/>
          <w:sz w:val="28"/>
          <w:szCs w:val="28"/>
        </w:rPr>
        <w:t>,</w:t>
      </w:r>
      <w:r w:rsidRPr="00B45368">
        <w:rPr>
          <w:bCs/>
          <w:iCs/>
          <w:sz w:val="28"/>
          <w:szCs w:val="28"/>
        </w:rPr>
        <w:t xml:space="preserve"> </w:t>
      </w:r>
      <w:r w:rsidR="001A6F42">
        <w:rPr>
          <w:bCs/>
          <w:iCs/>
          <w:sz w:val="28"/>
          <w:szCs w:val="28"/>
        </w:rPr>
        <w:br/>
      </w:r>
      <w:r w:rsidRPr="00B45368">
        <w:rPr>
          <w:bCs/>
          <w:iCs/>
          <w:sz w:val="28"/>
          <w:szCs w:val="28"/>
        </w:rPr>
        <w:t>МНГП и правилами благоустройства территории городского округа с учетом пунктов 8.2, 8.3 СП</w:t>
      </w:r>
      <w:r w:rsidR="0067281D">
        <w:rPr>
          <w:bCs/>
          <w:iCs/>
          <w:sz w:val="28"/>
          <w:szCs w:val="28"/>
        </w:rPr>
        <w:t xml:space="preserve"> 476.1325800.2020.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 xml:space="preserve">Удельные размеры площадок общего пользования определяются </w:t>
      </w:r>
      <w:r w:rsidR="001A6F42">
        <w:rPr>
          <w:bCs/>
          <w:iCs/>
          <w:sz w:val="28"/>
          <w:szCs w:val="28"/>
        </w:rPr>
        <w:br/>
      </w:r>
      <w:r w:rsidRPr="00B45368">
        <w:rPr>
          <w:bCs/>
          <w:iCs/>
          <w:sz w:val="28"/>
          <w:szCs w:val="28"/>
        </w:rPr>
        <w:t>в зависимости от вида и устанавливаются согласно нормам МНГП.</w:t>
      </w:r>
    </w:p>
    <w:p w:rsidR="000757BE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Расчет параметров площадок общего пользования различного назначения представлен в таблице 3.</w:t>
      </w:r>
    </w:p>
    <w:p w:rsidR="005C35D2" w:rsidRPr="0067281D" w:rsidRDefault="005C35D2" w:rsidP="0067281D">
      <w:pPr>
        <w:tabs>
          <w:tab w:val="left" w:pos="6015"/>
        </w:tabs>
        <w:ind w:right="-1"/>
        <w:jc w:val="both"/>
        <w:rPr>
          <w:bCs/>
          <w:iCs/>
          <w:sz w:val="6"/>
          <w:szCs w:val="6"/>
        </w:rPr>
      </w:pPr>
    </w:p>
    <w:p w:rsidR="0067281D" w:rsidRPr="00A22FE0" w:rsidRDefault="005C35D2" w:rsidP="005C35D2">
      <w:pPr>
        <w:tabs>
          <w:tab w:val="left" w:pos="6015"/>
        </w:tabs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3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275"/>
        <w:gridCol w:w="1690"/>
        <w:gridCol w:w="1269"/>
        <w:gridCol w:w="1268"/>
        <w:gridCol w:w="1869"/>
      </w:tblGrid>
      <w:tr w:rsidR="005C35D2" w:rsidRPr="00C5101C" w:rsidTr="00D2223F">
        <w:trPr>
          <w:trHeight w:val="1531"/>
          <w:tblHeader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35D2" w:rsidRPr="00C5101C" w:rsidRDefault="005C35D2" w:rsidP="006319D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5101C">
              <w:t>Площадки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35D2" w:rsidRPr="00C5101C" w:rsidRDefault="005C35D2" w:rsidP="006319D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5101C">
              <w:t>Удельный размер</w:t>
            </w:r>
          </w:p>
          <w:p w:rsidR="005C35D2" w:rsidRPr="00C5101C" w:rsidRDefault="005C35D2" w:rsidP="006319D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5101C">
              <w:t>площадок</w:t>
            </w:r>
          </w:p>
          <w:p w:rsidR="005C35D2" w:rsidRPr="00C5101C" w:rsidRDefault="005C35D2" w:rsidP="006319D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5101C">
              <w:t>(кв.</w:t>
            </w:r>
            <w:r w:rsidR="0067281D">
              <w:t xml:space="preserve"> </w:t>
            </w:r>
            <w:r w:rsidRPr="00C5101C">
              <w:t>м/чел.)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35D2" w:rsidRPr="00C5101C" w:rsidRDefault="005C35D2" w:rsidP="006319D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5101C">
              <w:t>Формула расчета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35D2" w:rsidRPr="00C5101C" w:rsidRDefault="005C35D2" w:rsidP="006319D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5101C">
              <w:t xml:space="preserve">Требуемая площадь площадок, </w:t>
            </w:r>
          </w:p>
          <w:p w:rsidR="005C35D2" w:rsidRPr="00C5101C" w:rsidRDefault="005C35D2" w:rsidP="006319D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5101C">
              <w:t>кв.</w:t>
            </w:r>
            <w:r w:rsidR="0067281D">
              <w:t xml:space="preserve"> </w:t>
            </w:r>
            <w:r w:rsidRPr="00C5101C">
              <w:t>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35D2" w:rsidRPr="00C5101C" w:rsidRDefault="005C35D2" w:rsidP="006319D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5101C">
              <w:t>Проектные решения, кв.</w:t>
            </w:r>
            <w:r w:rsidR="0067281D">
              <w:t xml:space="preserve"> </w:t>
            </w:r>
            <w:r w:rsidRPr="00C5101C">
              <w:t>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281D" w:rsidRDefault="005C35D2" w:rsidP="006319D7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</w:pPr>
            <w:r w:rsidRPr="00C5101C">
              <w:t xml:space="preserve">Расстояние </w:t>
            </w:r>
          </w:p>
          <w:p w:rsidR="0067281D" w:rsidRDefault="005C35D2" w:rsidP="006319D7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</w:pPr>
            <w:r w:rsidRPr="00C5101C">
              <w:t xml:space="preserve">от площадок </w:t>
            </w:r>
          </w:p>
          <w:p w:rsidR="005C35D2" w:rsidRPr="00C5101C" w:rsidRDefault="005C35D2" w:rsidP="0067281D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</w:pPr>
            <w:r w:rsidRPr="00C5101C">
              <w:t>до окон жилых домов и общественных зданий (м)</w:t>
            </w:r>
          </w:p>
        </w:tc>
      </w:tr>
      <w:tr w:rsidR="005C35D2" w:rsidRPr="00C5101C" w:rsidTr="00A22FE0">
        <w:trPr>
          <w:trHeight w:val="328"/>
        </w:trPr>
        <w:tc>
          <w:tcPr>
            <w:tcW w:w="2836" w:type="dxa"/>
            <w:tcBorders>
              <w:top w:val="single" w:sz="4" w:space="0" w:color="auto"/>
            </w:tcBorders>
          </w:tcPr>
          <w:p w:rsidR="0067281D" w:rsidRDefault="0067281D" w:rsidP="0067281D">
            <w:pPr>
              <w:autoSpaceDE w:val="0"/>
              <w:autoSpaceDN w:val="0"/>
              <w:adjustRightInd w:val="0"/>
            </w:pPr>
            <w:r>
              <w:t>Д</w:t>
            </w:r>
            <w:r w:rsidR="005C35D2" w:rsidRPr="00C5101C">
              <w:t xml:space="preserve">етские игровые площадки (площадки для игр детей дошкольного </w:t>
            </w:r>
          </w:p>
          <w:p w:rsidR="005C35D2" w:rsidRPr="00C5101C" w:rsidRDefault="005C35D2" w:rsidP="0067281D">
            <w:pPr>
              <w:autoSpaceDE w:val="0"/>
              <w:autoSpaceDN w:val="0"/>
              <w:adjustRightInd w:val="0"/>
            </w:pPr>
            <w:r w:rsidRPr="00C5101C">
              <w:t xml:space="preserve">и младшего школьного </w:t>
            </w:r>
            <w:r w:rsidRPr="00C5101C">
              <w:lastRenderedPageBreak/>
              <w:t>возраста)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lastRenderedPageBreak/>
              <w:t>0,7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C5101C">
              <w:t>0,7 х 240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168,0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C5101C">
              <w:t>186,8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10</w:t>
            </w:r>
          </w:p>
        </w:tc>
      </w:tr>
      <w:tr w:rsidR="005C35D2" w:rsidRPr="00C5101C" w:rsidTr="00D2223F">
        <w:trPr>
          <w:trHeight w:val="680"/>
        </w:trPr>
        <w:tc>
          <w:tcPr>
            <w:tcW w:w="2836" w:type="dxa"/>
          </w:tcPr>
          <w:p w:rsidR="005C35D2" w:rsidRPr="00C5101C" w:rsidRDefault="0067281D" w:rsidP="0067281D">
            <w:pPr>
              <w:autoSpaceDE w:val="0"/>
              <w:autoSpaceDN w:val="0"/>
              <w:adjustRightInd w:val="0"/>
            </w:pPr>
            <w:r>
              <w:lastRenderedPageBreak/>
              <w:t>П</w:t>
            </w:r>
            <w:r w:rsidR="005C35D2" w:rsidRPr="00C5101C">
              <w:t>лощадки отдыха</w:t>
            </w:r>
          </w:p>
          <w:p w:rsidR="005C35D2" w:rsidRPr="00C5101C" w:rsidRDefault="005C35D2" w:rsidP="0067281D">
            <w:pPr>
              <w:autoSpaceDE w:val="0"/>
              <w:autoSpaceDN w:val="0"/>
              <w:adjustRightInd w:val="0"/>
            </w:pPr>
            <w:r w:rsidRPr="00C5101C">
              <w:t xml:space="preserve"> взрослого населения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0,2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0,2 х 240</w:t>
            </w:r>
          </w:p>
        </w:tc>
        <w:tc>
          <w:tcPr>
            <w:tcW w:w="1269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C5101C">
              <w:t>48,0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108,9</w:t>
            </w:r>
          </w:p>
        </w:tc>
        <w:tc>
          <w:tcPr>
            <w:tcW w:w="1869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8</w:t>
            </w:r>
          </w:p>
        </w:tc>
      </w:tr>
      <w:tr w:rsidR="005C35D2" w:rsidRPr="00C5101C" w:rsidTr="00D2223F">
        <w:trPr>
          <w:trHeight w:val="454"/>
        </w:trPr>
        <w:tc>
          <w:tcPr>
            <w:tcW w:w="2836" w:type="dxa"/>
          </w:tcPr>
          <w:p w:rsidR="005C35D2" w:rsidRPr="00C5101C" w:rsidRDefault="0067281D" w:rsidP="0067281D">
            <w:pPr>
              <w:autoSpaceDE w:val="0"/>
              <w:autoSpaceDN w:val="0"/>
              <w:adjustRightInd w:val="0"/>
            </w:pPr>
            <w:r>
              <w:t>П</w:t>
            </w:r>
            <w:r w:rsidR="005C35D2" w:rsidRPr="00C5101C">
              <w:t>лощадки для занятий физкультурой взрослого населения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0,7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0,7 х 240</w:t>
            </w:r>
          </w:p>
        </w:tc>
        <w:tc>
          <w:tcPr>
            <w:tcW w:w="1269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168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228,4</w:t>
            </w:r>
          </w:p>
        </w:tc>
        <w:tc>
          <w:tcPr>
            <w:tcW w:w="1869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10-40</w:t>
            </w:r>
          </w:p>
        </w:tc>
      </w:tr>
      <w:tr w:rsidR="005C35D2" w:rsidRPr="00C5101C" w:rsidTr="00D2223F">
        <w:trPr>
          <w:trHeight w:val="680"/>
        </w:trPr>
        <w:tc>
          <w:tcPr>
            <w:tcW w:w="2836" w:type="dxa"/>
          </w:tcPr>
          <w:p w:rsidR="005C35D2" w:rsidRPr="00C5101C" w:rsidRDefault="0067281D" w:rsidP="0067281D">
            <w:pPr>
              <w:autoSpaceDE w:val="0"/>
              <w:autoSpaceDN w:val="0"/>
              <w:adjustRightInd w:val="0"/>
            </w:pPr>
            <w:r>
              <w:t>П</w:t>
            </w:r>
            <w:r w:rsidR="005C35D2" w:rsidRPr="00C5101C">
              <w:t>лощадки для хозяйственных целей (контейнерные площадки для сбора твердых коммунальных отходов и крупногабаритного мусора)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0,03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0,03 х 240</w:t>
            </w:r>
          </w:p>
        </w:tc>
        <w:tc>
          <w:tcPr>
            <w:tcW w:w="1269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7,2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63,1</w:t>
            </w:r>
          </w:p>
        </w:tc>
        <w:tc>
          <w:tcPr>
            <w:tcW w:w="1869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20</w:t>
            </w:r>
          </w:p>
        </w:tc>
      </w:tr>
      <w:tr w:rsidR="005C35D2" w:rsidRPr="00C5101C" w:rsidTr="00D2223F">
        <w:trPr>
          <w:trHeight w:val="510"/>
        </w:trPr>
        <w:tc>
          <w:tcPr>
            <w:tcW w:w="2836" w:type="dxa"/>
          </w:tcPr>
          <w:p w:rsidR="005C35D2" w:rsidRPr="00C5101C" w:rsidRDefault="0067281D" w:rsidP="0067281D">
            <w:pPr>
              <w:autoSpaceDE w:val="0"/>
              <w:autoSpaceDN w:val="0"/>
              <w:adjustRightInd w:val="0"/>
            </w:pPr>
            <w:r>
              <w:t>П</w:t>
            </w:r>
            <w:r w:rsidR="005C35D2" w:rsidRPr="00C5101C">
              <w:t>лощадка для выгула собак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90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400-600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*</w:t>
            </w:r>
          </w:p>
        </w:tc>
        <w:tc>
          <w:tcPr>
            <w:tcW w:w="1869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40</w:t>
            </w:r>
          </w:p>
        </w:tc>
      </w:tr>
      <w:tr w:rsidR="005C35D2" w:rsidRPr="00C5101C" w:rsidTr="00D2223F">
        <w:trPr>
          <w:trHeight w:val="454"/>
        </w:trPr>
        <w:tc>
          <w:tcPr>
            <w:tcW w:w="2836" w:type="dxa"/>
          </w:tcPr>
          <w:p w:rsidR="005C35D2" w:rsidRPr="0067281D" w:rsidRDefault="0067281D" w:rsidP="0067281D">
            <w:pPr>
              <w:autoSpaceDE w:val="0"/>
              <w:autoSpaceDN w:val="0"/>
              <w:adjustRightInd w:val="0"/>
            </w:pPr>
            <w:r>
              <w:t>Итого</w:t>
            </w:r>
            <w:r w:rsidR="005C35D2" w:rsidRPr="0067281D">
              <w:t>: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C35D2" w:rsidRPr="0067281D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90" w:type="dxa"/>
            <w:tcMar>
              <w:left w:w="57" w:type="dxa"/>
              <w:right w:w="57" w:type="dxa"/>
            </w:tcMar>
          </w:tcPr>
          <w:p w:rsidR="005C35D2" w:rsidRPr="0067281D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</w:tcPr>
          <w:p w:rsidR="005C35D2" w:rsidRPr="0067281D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67281D">
              <w:t>791,2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5C35D2" w:rsidRPr="0067281D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  <w:r w:rsidRPr="0067281D">
              <w:t>587,2</w:t>
            </w:r>
          </w:p>
        </w:tc>
        <w:tc>
          <w:tcPr>
            <w:tcW w:w="1869" w:type="dxa"/>
            <w:tcMar>
              <w:left w:w="57" w:type="dxa"/>
              <w:right w:w="57" w:type="dxa"/>
            </w:tcMar>
          </w:tcPr>
          <w:p w:rsidR="005C35D2" w:rsidRPr="0067281D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0757BE" w:rsidRDefault="000757BE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D2223F" w:rsidRPr="00D2223F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>Расстояния от площадок для мусоросборников до физкультурных площадок, площадок для игр детей и отдыха взрослых, а также до границ детских дошкольных учреждений, лечебных учреждений и учреждений питания следует принимать не менее 20 м, а от площадок для хозяйственных целей до наиболее удаленного входа в жилое здание не более 100 м</w:t>
      </w:r>
      <w:r>
        <w:rPr>
          <w:bCs/>
          <w:iCs/>
          <w:sz w:val="28"/>
          <w:szCs w:val="28"/>
        </w:rPr>
        <w:t>етров</w:t>
      </w:r>
      <w:r w:rsidRPr="00D2223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>(для домов с мусоропроводами) и 50 м (для домов без мусоропроводов). Размер площадки для мусоросборников устанавливается по расчету согласно МНГП.</w:t>
      </w:r>
    </w:p>
    <w:p w:rsidR="000757BE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 xml:space="preserve">Места размещения хозяйственных площадок (включая сооружения для сбора ТКО/КГО закрытого типа) с нарушением санитарных расстояний от окон жилых зданий и площадок общего пользования подлежат согласованию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 xml:space="preserve">с органами местного самоуправления и Управлением Роспотребназдора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>по Архангельской области по результатам работы комиссии об определении места сбора и накопления твердых коммунальных отходов.</w:t>
      </w:r>
    </w:p>
    <w:p w:rsidR="00A22FE0" w:rsidRDefault="00D2223F" w:rsidP="00A22FE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>В связи со стесненностью территории КРТ площадки для выгула собак предлагаются к размещению в соседнем микрорайоне на озелененных территориях по ул. Ильича с учетом нормативного расстояния 40 м</w:t>
      </w:r>
      <w:r>
        <w:rPr>
          <w:bCs/>
          <w:iCs/>
          <w:sz w:val="28"/>
          <w:szCs w:val="28"/>
        </w:rPr>
        <w:t>етров</w:t>
      </w:r>
      <w:r w:rsidRPr="00D2223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>от окон жилых домов и общественных зданий.</w:t>
      </w:r>
      <w:r w:rsidR="00A22FE0" w:rsidRPr="00A22FE0">
        <w:rPr>
          <w:bCs/>
          <w:iCs/>
          <w:sz w:val="28"/>
          <w:szCs w:val="28"/>
        </w:rPr>
        <w:t xml:space="preserve"> </w:t>
      </w:r>
    </w:p>
    <w:p w:rsidR="00A22FE0" w:rsidRDefault="00A22FE0" w:rsidP="00A22FE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>Планируемая к размещению площадь площадок различного назначения для проектируемого жилья составляет – 587,2 кв.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>м.</w:t>
      </w:r>
    </w:p>
    <w:p w:rsidR="00D2223F" w:rsidRDefault="00D2223F" w:rsidP="00A22FE0">
      <w:pPr>
        <w:tabs>
          <w:tab w:val="left" w:pos="6015"/>
        </w:tabs>
        <w:ind w:right="-1"/>
        <w:jc w:val="both"/>
        <w:rPr>
          <w:bCs/>
          <w:iCs/>
        </w:rPr>
      </w:pPr>
      <w:r>
        <w:rPr>
          <w:bCs/>
          <w:iCs/>
        </w:rPr>
        <w:t>_________</w:t>
      </w:r>
    </w:p>
    <w:p w:rsidR="00D2223F" w:rsidRPr="00D2223F" w:rsidRDefault="00D2223F" w:rsidP="00D2223F">
      <w:pPr>
        <w:tabs>
          <w:tab w:val="left" w:pos="6015"/>
        </w:tabs>
        <w:ind w:right="-1"/>
        <w:jc w:val="both"/>
        <w:rPr>
          <w:bCs/>
          <w:iCs/>
        </w:rPr>
      </w:pPr>
      <w:r>
        <w:rPr>
          <w:bCs/>
          <w:iCs/>
        </w:rPr>
        <w:t>* П</w:t>
      </w:r>
      <w:r w:rsidRPr="00D2223F">
        <w:rPr>
          <w:bCs/>
          <w:iCs/>
        </w:rPr>
        <w:t xml:space="preserve">лощадки для выгула собак невозможны к размещению в границах проектирования в связи со стесненной застройкой, невозможностью обеспечить нормативное расстояние </w:t>
      </w:r>
      <w:r>
        <w:rPr>
          <w:bCs/>
          <w:iCs/>
        </w:rPr>
        <w:br/>
      </w:r>
      <w:r w:rsidRPr="00D2223F">
        <w:rPr>
          <w:bCs/>
          <w:iCs/>
        </w:rPr>
        <w:t>не менее 40 м от окон жилых и общественных зданий до площадок.</w:t>
      </w:r>
    </w:p>
    <w:p w:rsidR="00D2223F" w:rsidRPr="00D2223F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lastRenderedPageBreak/>
        <w:t>Обеспеченность площадками общего пользования за исключением площадок для выгула собак выполняется в границах планировочного района.</w:t>
      </w:r>
    </w:p>
    <w:p w:rsidR="00D2223F" w:rsidRPr="00D2223F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>2.3.3 Озеленённые территории и зелёные зоны</w:t>
      </w:r>
    </w:p>
    <w:p w:rsidR="00D2223F" w:rsidRPr="00D2223F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 xml:space="preserve">Приложением </w:t>
      </w:r>
      <w:r>
        <w:rPr>
          <w:bCs/>
          <w:iCs/>
          <w:sz w:val="28"/>
          <w:szCs w:val="28"/>
        </w:rPr>
        <w:t xml:space="preserve">№ </w:t>
      </w:r>
      <w:r w:rsidRPr="00D2223F">
        <w:rPr>
          <w:bCs/>
          <w:iCs/>
          <w:sz w:val="28"/>
          <w:szCs w:val="28"/>
        </w:rPr>
        <w:t xml:space="preserve">3 к постановлению Главы городского округа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 xml:space="preserve">"Город Архангельск" от 20 июня 2024 года № 1017 установлены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 xml:space="preserve">о комплексном развитии территории жилой застройки городского округа "Город Архангельск" в границах части элемента планировочной структуры: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>ул. Кировская, ул. Ильича, ул. Добролюбова, ул. Партизанская, а также предельные параметры разрешенного строительства, реконструкции объектов капитального строительства, в том числе установлена минимальная доля озеленения территории земельного участка – 15</w:t>
      </w:r>
      <w:r>
        <w:rPr>
          <w:bCs/>
          <w:iCs/>
          <w:sz w:val="28"/>
          <w:szCs w:val="28"/>
        </w:rPr>
        <w:t xml:space="preserve"> процентов</w:t>
      </w:r>
      <w:r w:rsidRPr="00D2223F">
        <w:rPr>
          <w:bCs/>
          <w:iCs/>
          <w:sz w:val="28"/>
          <w:szCs w:val="28"/>
        </w:rPr>
        <w:t>.</w:t>
      </w:r>
    </w:p>
    <w:p w:rsidR="00D2223F" w:rsidRPr="00D2223F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>Требуемая площадь озеленения 1,2526 га х 15% х 10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>000 = 1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>878,9 кв.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>м</w:t>
      </w:r>
      <w:r w:rsidR="00DB417E">
        <w:rPr>
          <w:bCs/>
          <w:iCs/>
          <w:sz w:val="28"/>
          <w:szCs w:val="28"/>
        </w:rPr>
        <w:t>.</w:t>
      </w:r>
    </w:p>
    <w:p w:rsidR="00D2223F" w:rsidRPr="00D2223F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>Согласно пункту 7.4 СП 42.13330 в площадь озелененной территории включаются площадки для отдыха взрослого населения, детские игровые площадки.</w:t>
      </w:r>
    </w:p>
    <w:p w:rsidR="00D2223F" w:rsidRPr="00D2223F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>Проектом планировки территории обеспечивается площадь 2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>836,3 кв.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 xml:space="preserve">м озеленения разрабатываемой территории, путем включения площади газонов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>540,6 кв.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>м., площади площадок для отдыха взрослого населения 108,9 кв.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 xml:space="preserve">м.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>и детских игровых площадок 186,8 кв.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>м.</w:t>
      </w:r>
    </w:p>
    <w:p w:rsidR="00D2223F" w:rsidRPr="00D2223F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 xml:space="preserve">Территориальная доступность озелененных территорий микрорайона,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>в том числе до детских игровых, спортивных площадок, площадок для отдыха взрослого населения выполняется в пределах земельного участка, подлежащего жилой застройке и составляет менее 30 мин</w:t>
      </w:r>
      <w:r>
        <w:rPr>
          <w:bCs/>
          <w:iCs/>
          <w:sz w:val="28"/>
          <w:szCs w:val="28"/>
        </w:rPr>
        <w:t>ут</w:t>
      </w:r>
      <w:r w:rsidRPr="00D2223F">
        <w:rPr>
          <w:bCs/>
          <w:iCs/>
          <w:sz w:val="28"/>
          <w:szCs w:val="28"/>
        </w:rPr>
        <w:t xml:space="preserve"> пешей ходьбы, уровень обеспеченности выполняется. </w:t>
      </w:r>
    </w:p>
    <w:p w:rsidR="000757BE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 xml:space="preserve">Обеспеченность существующими объектами озеленённых территорий общего пользования общегородского значения (детские парки, городские парки); цветочно-оранжерейные хозяйства; питомники древесных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>и кустарниковых растений выполняется путем их расположения в смежных микрорайонах в границах территориального округа, Территориальная доступность выполняется и составляет 30-40 минут пешей ходьбы.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2.3.4 Объекты социального и культурно-бытового обеспечения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Проектируемая территория расположена в развитом центре города </w:t>
      </w:r>
      <w:r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со сложившейся социальной инфраструктурой. В непосредственной близости от территории расположены продовольственные и промтоварные магазины, общеобразовательные учреждения, детские дошкольные учреждения, учреждения здравоохранения, физкультурно-спортивные учреждения.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Расчет потребности в объектах социального и культурно-бытового обеспечения инфраструктуры согласно МНГП с учетом планируемого населения 240 человек.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Детские дошкольные учреждения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Требуется 24 места на 240 человека из расчета 100 мест на 1000 человек. 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lastRenderedPageBreak/>
        <w:t xml:space="preserve">Ближайшие существующие дошкольные учреждения расположены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в смежных районах: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в радиусе 400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 на земельном участке с кадастровым номером 29:22:031607:4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общеразвивающего вида № 88" по ул. Добролюбова, д. 21 (209 обучающихся);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в радиусе 500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 на земельном участке с кадастровым номером 29:22:031014:2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компенсирующего вида № 91 "Речецветик" по ул. Красных маршалов, д. 21 (79 обучающихся).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Расчетные нормы по детским дошкольным учреждениям </w:t>
      </w:r>
      <w:r w:rsidR="00DB417E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 xml:space="preserve">для проектируемой территории обеспечиваются в радиусе обслуживания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500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 в количестве 288 мест при необходимом количестве 24 места. Доступность выполняется.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Общеобразовательные учреждения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Требуется 44 места на 240 человек из расчета 180 мест на 1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 xml:space="preserve">000 человек. 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Ближайшие существующие общеобразовательные учреждения расположены в смежных микрорайонах: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в радиусе 130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 на земельном участке с кадастровым номером 29:22:031606:9 расположено здание общеобразовательного учреждения (начальная школа): муниципальное бюджетное общеобразовательное учреждение городского округа "Город Архангельск" "Средняя школа № 37 имени Николая Степановича Мусинского" по ул. Индустриальной, д. 13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(231 обучающихся);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в радиусе 430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 на земельном участке с кадастровым номером 29:22:031014:10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37 имени Николая Степановича Мусинского" по ул. Кировской, д. 21 (393 обучающихся);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В радиусе 780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 на земельном участке с кадастровым номером 29:22:031608:6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43" по ул. Кировской, д. 12 (703 обучающихся);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в радиусе 640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 на земельном участке с кадастровым номером 29:22:031010:2 расположено здание общеобразовательного учреждения (начальная школа): муниципальное бюджетное общеобразовательное учреждение городского округ</w:t>
      </w:r>
      <w:r w:rsidR="003D79A5">
        <w:rPr>
          <w:bCs/>
          <w:iCs/>
          <w:sz w:val="28"/>
          <w:szCs w:val="28"/>
        </w:rPr>
        <w:t>а "Город Архангельск" "Средняя школа</w:t>
      </w:r>
      <w:r w:rsidRPr="0066736F">
        <w:rPr>
          <w:bCs/>
          <w:iCs/>
          <w:sz w:val="28"/>
          <w:szCs w:val="28"/>
        </w:rPr>
        <w:t xml:space="preserve"> № 51 имени Ф.А. Абрамова" по ул. Пушкинской, д. 6 (939 обучающихся).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Расчетные нормы по общеобразовательным учреждениям </w:t>
      </w:r>
      <w:r w:rsidR="00DB417E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для проектируемой территории обеспечиваются в количестве 2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 xml:space="preserve">266 мест </w:t>
      </w:r>
      <w:r w:rsidR="00DB417E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при необходимом количестве 44 места.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lastRenderedPageBreak/>
        <w:t>Проектируемая территория находится в пределах радиуса обслуживания общеобразовательных учреждений – 800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. Доступность выполняется. 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Продовольственные и непродовольственные товары, предприятия общественного питания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Требуется 67,2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 xml:space="preserve">м торговой площади на 240 человек из расчета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280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 на 1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 xml:space="preserve">000 человек. 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Требуется 10 посадочных мест предприятий общественного питания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на 240 человек из расчета 40 посадочных мест на 1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 xml:space="preserve">000 человек. 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Ближайшие существующие предприятия обслуживания первой необходимости - магазины смешанной торговли (по продаже продовольственными и непродовольственными товарами), аптеки, а также предприятия общественного питания, расположены на территории проектирования и в смежных микрорайонах: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магазин "Петровский" по адресу: ул. Кировская, д. 6 – 180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магазин "Магнит" по адресу: ул. Добролюбова, д. 9 – 220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магазин "Магнит" по адресу: ул. Ильича, д. 6 – 150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магазин "Гарант" по адресу: ул. Серго Орджоникидзе, д. 4 – 140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магазин хозтоваров "Черный кот" по адресу: ул. Кировская, д. 17,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корп. 1 – 130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м.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магазин хозтоваров "Улыбка радуги" по адресу: ул. Серго Орджоникидзе, д. 4 – 120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аптека "Вита Норд" по адресу: ул. Кировская, д. 6 – 50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аптека "Социальная сеть здоровья" по адресу: ул. Ильича, д. 6 – 40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аптека "Антей" по адресу: ул. Партизанская, д. 31, стр. 2 – 40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предприятие общественного питания "Маеstro" по адресу: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ул. Партизанская, д. 31 стр. 7 на 6 мест;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предприятие общественного питания "Блины и Шаурма" по адресу: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ул. Красных Маршалов, д. 14, стр. 2 на 12 мест.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Расчетные нормы по предприятиям торговли для проектируемой территории обеспечиваются в 1070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 при необходимом количестве 67,2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Расчетные нормы по предприятиям общественного питания </w:t>
      </w:r>
      <w:r w:rsidR="00DB417E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для проектируемой территории обеспечиваются в 18 мест при необходимом количестве 10 посадочных мест.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Проектируемая территория находится в пределах радиуса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 xml:space="preserve">обслуживания предприятиями обслуживания, торговли и общественного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питания – 500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>. Доступность выполняется.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lastRenderedPageBreak/>
        <w:t>Объекты физической культуры и спорта местного значения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Требуется 84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площади пола объектов физической культуры и спорта местного значения (спортзалы) на 240 человек из расчета 350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площади пола на 1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 xml:space="preserve">000 человек. 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Уровень обеспеченности объектами физической культуры и спорта местного значения (спортзалы) выполняется в границах территориального округа города Архангельска. Ближайшие физкультурно-оздоровительные центры располагаются по адресу: 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школа спорта "Олимп" (ул. Кировская, д. 10, корп. 2);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спортивная школа №6 (ул. Целлюлозная, д. 22, корп. 1);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физкультурно-спортивный комплекс им. А.Ф. Личутина (ул. Химиков,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д. 4);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школа единоборств "Спарта" (ул. Серго Орджоникидзе, д. 28, корп. 1).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Доступность объектов физической культуры и спорта местного значения в виде стадионов, спортзалов, бассейнов физкультурно-спортивных центров жилых районов обеспечивается в радиусе обслуживания 1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500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. 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Предприятия коммунально-бытового обслуживания и связи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Предприятия бытового обслуживания требуется 3 рабочих места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на 240 человек из расчета 9 рабочих мест на 1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000 человек.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В границах территории проектирования и в соседних микрорайонах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в шаговой доступности расположены предприятия бытового обслуживания: парикмахерские, ремонт обуви, химчистка, ремонт часов, изготовление ключей, ремонт техники: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парикмахерская "Успех" по адресу: ул. Кировская, д. 6;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парикмахерская "Метелица" по адресу: ул. Кировская, д. 17;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парикмахерская "Бигуди" по адресу: ул. Кировская, д. 19;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мастерская по ремонту обуви по адресу: ул. Кировская, д. 10, корп. 2;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мастерская по изготовлению ключей по адресу: ул. Кировская, д. 10, корп. 2;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мастерская по ремонту бытовой техники по адресу: ул. Химиков, д. 5, корп. 1.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В соседних микрорайонах в шаговой доступности расположены гостиницы, бани, сауны: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банный комплекс "Сульфатские бани" по адресу: ул. Кировская,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д. 17 – 44 места.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В соседних микрорайонах в шаговой доступности расположены гостиницы: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гостиничный комплекс "Меридиан" по адресу: ул. Советская,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д. 5 – 150 мест.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Обеспеченность и доступность объектами социального и коммунально-бытового обеспечения выполняется.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Предприятия связи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lastRenderedPageBreak/>
        <w:t xml:space="preserve">Существующее положение: на территории, смежной с территорией проектирования расположено почтовое отделение связи: почтовое отделение </w:t>
      </w:r>
      <w:r w:rsidR="003D79A5">
        <w:rPr>
          <w:bCs/>
          <w:iCs/>
          <w:sz w:val="28"/>
          <w:szCs w:val="28"/>
        </w:rPr>
        <w:br/>
      </w:r>
      <w:r w:rsidRPr="003D79A5">
        <w:rPr>
          <w:bCs/>
          <w:iCs/>
          <w:spacing w:val="-4"/>
          <w:sz w:val="28"/>
          <w:szCs w:val="28"/>
        </w:rPr>
        <w:t>№</w:t>
      </w:r>
      <w:r w:rsidR="003D79A5" w:rsidRPr="003D79A5">
        <w:rPr>
          <w:bCs/>
          <w:iCs/>
          <w:spacing w:val="-4"/>
          <w:sz w:val="28"/>
          <w:szCs w:val="28"/>
        </w:rPr>
        <w:t xml:space="preserve"> </w:t>
      </w:r>
      <w:r w:rsidRPr="003D79A5">
        <w:rPr>
          <w:bCs/>
          <w:iCs/>
          <w:spacing w:val="-4"/>
          <w:sz w:val="28"/>
          <w:szCs w:val="28"/>
        </w:rPr>
        <w:t>59 Почты России по адресу: ул. Партизанская, д. 40 на расстоянии 500 м</w:t>
      </w:r>
      <w:r w:rsidR="003D79A5" w:rsidRPr="003D79A5">
        <w:rPr>
          <w:bCs/>
          <w:iCs/>
          <w:spacing w:val="-4"/>
          <w:sz w:val="28"/>
          <w:szCs w:val="28"/>
        </w:rPr>
        <w:t>етров</w:t>
      </w:r>
      <w:r w:rsidRPr="003D79A5">
        <w:rPr>
          <w:bCs/>
          <w:iCs/>
          <w:spacing w:val="-4"/>
          <w:sz w:val="28"/>
          <w:szCs w:val="28"/>
        </w:rPr>
        <w:t>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Обеспеченность предприятиями связи выполняется в пределах радиуса обслуживания 500 м, доступность выполняется и не превышает 30 мин</w:t>
      </w:r>
      <w:r w:rsidR="003D79A5">
        <w:rPr>
          <w:bCs/>
          <w:iCs/>
          <w:sz w:val="28"/>
          <w:szCs w:val="28"/>
        </w:rPr>
        <w:t>ут</w:t>
      </w:r>
      <w:r w:rsidRPr="0066736F">
        <w:rPr>
          <w:bCs/>
          <w:iCs/>
          <w:sz w:val="28"/>
          <w:szCs w:val="28"/>
        </w:rPr>
        <w:t>. пешей ходьбы.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Объекты культуры и социального обеспечения местного значения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В соответствии со статьей 25 МНГП, в проекте планировки территории допустимо не отображать показатели обеспеченности объектами культуры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и социального обеспечения местного значения такими как: библиотеки, учреждения культуры клубного типа, выставочные залы, музеи.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Уровень обеспеченности данными объектами выполняется в границах территориального округа города Архангельска.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Поликлиники и медицинские учреждения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При расчете емкости учреждений, организаций и предприятий обслуживания следует использовать РНГП (в случае отнесения их объектов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к объектам регионального или местного значения), а также социальные нормативы обеспеченности согласно пункту 10.1 Изменений №3 к СП 42.13330.</w:t>
      </w:r>
    </w:p>
    <w:p w:rsid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Расчетные показатели минимально допустимого уровня обеспеченности медицинскими организациями, оказывающими медицинскую помощь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 xml:space="preserve">в амбулаторных условиях (поликлиники) согласно РНГП: представлены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в таблице 4.</w:t>
      </w:r>
    </w:p>
    <w:p w:rsidR="00A22FE0" w:rsidRPr="0066736F" w:rsidRDefault="00A22FE0" w:rsidP="00A22FE0">
      <w:pPr>
        <w:tabs>
          <w:tab w:val="left" w:pos="6015"/>
        </w:tabs>
        <w:spacing w:before="240"/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4</w:t>
      </w:r>
    </w:p>
    <w:tbl>
      <w:tblPr>
        <w:tblStyle w:val="a3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35"/>
        <w:gridCol w:w="1675"/>
        <w:gridCol w:w="1586"/>
      </w:tblGrid>
      <w:tr w:rsidR="00A22FE0" w:rsidRPr="00C5101C" w:rsidTr="00A22FE0">
        <w:trPr>
          <w:trHeight w:val="794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E0" w:rsidRPr="00C5101C" w:rsidRDefault="00A22FE0" w:rsidP="006319D7">
            <w:pPr>
              <w:pStyle w:val="Default"/>
              <w:jc w:val="center"/>
              <w:rPr>
                <w:color w:val="auto"/>
              </w:rPr>
            </w:pPr>
            <w:r w:rsidRPr="00C5101C">
              <w:rPr>
                <w:color w:val="auto"/>
              </w:rPr>
              <w:t xml:space="preserve">Основная часть (расчетные показатели)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E0" w:rsidRPr="00C5101C" w:rsidRDefault="00A22FE0" w:rsidP="006319D7">
            <w:pPr>
              <w:pStyle w:val="Default"/>
              <w:jc w:val="center"/>
              <w:rPr>
                <w:color w:val="auto"/>
              </w:rPr>
            </w:pPr>
            <w:r w:rsidRPr="00C5101C">
              <w:rPr>
                <w:color w:val="auto"/>
              </w:rPr>
              <w:t xml:space="preserve">Правила и область применения расчетных показателей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E0" w:rsidRPr="00C5101C" w:rsidRDefault="00A22FE0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Значение</w:t>
            </w:r>
          </w:p>
          <w:p w:rsidR="00A22FE0" w:rsidRPr="00C5101C" w:rsidRDefault="00A22FE0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показателя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FE0" w:rsidRPr="00C5101C" w:rsidRDefault="00A22FE0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 xml:space="preserve">Формула </w:t>
            </w:r>
            <w:r w:rsidRPr="00C5101C">
              <w:t>расчета</w:t>
            </w:r>
          </w:p>
        </w:tc>
      </w:tr>
      <w:tr w:rsidR="00A22FE0" w:rsidRPr="00C5101C" w:rsidTr="00A22FE0">
        <w:trPr>
          <w:trHeight w:hRule="exact" w:val="907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A22FE0" w:rsidRPr="00C5101C" w:rsidRDefault="00A22FE0" w:rsidP="006319D7">
            <w:pPr>
              <w:pStyle w:val="Default"/>
              <w:rPr>
                <w:color w:val="auto"/>
              </w:rPr>
            </w:pPr>
            <w:r w:rsidRPr="00C5101C">
              <w:rPr>
                <w:color w:val="auto"/>
              </w:rPr>
              <w:t>Уровень обеспеченности, посещений в смену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22FE0" w:rsidRPr="00C5101C" w:rsidRDefault="00A22FE0" w:rsidP="006319D7">
            <w:pPr>
              <w:pStyle w:val="Default"/>
              <w:jc w:val="center"/>
            </w:pPr>
            <w:r w:rsidRPr="00C5101C">
              <w:rPr>
                <w:color w:val="auto"/>
              </w:rPr>
              <w:t>181,5 посещения в смену на 10 тыс. человек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A22FE0" w:rsidRPr="00C5101C" w:rsidRDefault="00A22FE0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t>5 посещений в смену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A22FE0" w:rsidRPr="00C5101C" w:rsidRDefault="00A22FE0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t>181,5х0,0240</w:t>
            </w:r>
          </w:p>
        </w:tc>
      </w:tr>
    </w:tbl>
    <w:p w:rsidR="008E2998" w:rsidRDefault="008E2998" w:rsidP="008E299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8E2998">
        <w:rPr>
          <w:bCs/>
          <w:iCs/>
          <w:sz w:val="28"/>
          <w:szCs w:val="28"/>
        </w:rPr>
        <w:t>На территории, смежной с территорией проектирования расположены:</w:t>
      </w:r>
    </w:p>
    <w:p w:rsidR="008E2998" w:rsidRPr="008E2998" w:rsidRDefault="008E2998" w:rsidP="008E299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8E2998">
        <w:rPr>
          <w:bCs/>
          <w:iCs/>
          <w:sz w:val="28"/>
          <w:szCs w:val="28"/>
        </w:rPr>
        <w:t xml:space="preserve">поликлиника № 1 по адресу: ул. Ильича, 39. корп. 3, доступность </w:t>
      </w:r>
      <w:r>
        <w:rPr>
          <w:bCs/>
          <w:iCs/>
          <w:sz w:val="28"/>
          <w:szCs w:val="28"/>
        </w:rPr>
        <w:br/>
      </w:r>
      <w:r w:rsidRPr="008E2998">
        <w:rPr>
          <w:bCs/>
          <w:iCs/>
          <w:sz w:val="28"/>
          <w:szCs w:val="28"/>
        </w:rPr>
        <w:t>700 метров;</w:t>
      </w:r>
    </w:p>
    <w:p w:rsidR="008E2998" w:rsidRPr="008E2998" w:rsidRDefault="008E2998" w:rsidP="008E2998">
      <w:pPr>
        <w:tabs>
          <w:tab w:val="left" w:pos="6015"/>
        </w:tabs>
        <w:ind w:right="-1" w:firstLine="709"/>
        <w:jc w:val="both"/>
        <w:rPr>
          <w:bCs/>
          <w:iCs/>
          <w:spacing w:val="-4"/>
          <w:sz w:val="28"/>
          <w:szCs w:val="28"/>
        </w:rPr>
      </w:pPr>
      <w:r w:rsidRPr="008E2998">
        <w:rPr>
          <w:bCs/>
          <w:iCs/>
          <w:spacing w:val="-4"/>
          <w:sz w:val="28"/>
          <w:szCs w:val="28"/>
        </w:rPr>
        <w:t>детская поликлиника по адресу: ул. Ильича, д. 60, доступность 880 метров.</w:t>
      </w:r>
    </w:p>
    <w:p w:rsidR="008E2998" w:rsidRDefault="008E2998" w:rsidP="008E299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8E2998">
        <w:rPr>
          <w:bCs/>
          <w:iCs/>
          <w:sz w:val="28"/>
          <w:szCs w:val="28"/>
        </w:rPr>
        <w:t>Проектируемая территория находится в пределах радиуса обслуживания медицинскими учреждениями – 1</w:t>
      </w:r>
      <w:r>
        <w:rPr>
          <w:bCs/>
          <w:iCs/>
          <w:sz w:val="28"/>
          <w:szCs w:val="28"/>
        </w:rPr>
        <w:t xml:space="preserve"> </w:t>
      </w:r>
      <w:r w:rsidRPr="008E2998">
        <w:rPr>
          <w:bCs/>
          <w:iCs/>
          <w:sz w:val="28"/>
          <w:szCs w:val="28"/>
        </w:rPr>
        <w:t>000 м</w:t>
      </w:r>
      <w:r>
        <w:rPr>
          <w:bCs/>
          <w:iCs/>
          <w:sz w:val="28"/>
          <w:szCs w:val="28"/>
        </w:rPr>
        <w:t>етров</w:t>
      </w:r>
      <w:r w:rsidRPr="008E2998">
        <w:rPr>
          <w:bCs/>
          <w:iCs/>
          <w:sz w:val="28"/>
          <w:szCs w:val="28"/>
        </w:rPr>
        <w:t>. Доступность выполняется.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2.3.5 Объекты по предупреждению чрезвычайных ситуаций и ликвидации их последствий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За границами территории проектирования располагаются объекты </w:t>
      </w:r>
      <w:r w:rsidR="008E2998">
        <w:rPr>
          <w:bCs/>
          <w:iCs/>
          <w:sz w:val="28"/>
          <w:szCs w:val="28"/>
        </w:rPr>
        <w:t>гражданской обороны и чрезвычайных ситуаций</w:t>
      </w:r>
      <w:r w:rsidRPr="0066736F">
        <w:rPr>
          <w:bCs/>
          <w:iCs/>
          <w:sz w:val="28"/>
          <w:szCs w:val="28"/>
        </w:rPr>
        <w:t>: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ул. Полярная, д. 2, пожарно-спасательная часть №</w:t>
      </w:r>
      <w:r w:rsidR="008E2998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4.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Уровень обеспеченности и территориальной доступности для объекта территориального планирования в границах зоны обслуживания радиусом </w:t>
      </w:r>
      <w:r w:rsidR="008E2998">
        <w:rPr>
          <w:bCs/>
          <w:iCs/>
          <w:sz w:val="28"/>
          <w:szCs w:val="28"/>
        </w:rPr>
        <w:br/>
        <w:t>не более 3 километров</w:t>
      </w:r>
      <w:r w:rsidRPr="0066736F">
        <w:rPr>
          <w:bCs/>
          <w:iCs/>
          <w:sz w:val="28"/>
          <w:szCs w:val="28"/>
        </w:rPr>
        <w:t xml:space="preserve"> выполняется в полном объеме.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2.3.6 Объекты санитарной очистки территории</w:t>
      </w:r>
    </w:p>
    <w:p w:rsidR="000757BE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lastRenderedPageBreak/>
        <w:t xml:space="preserve">Нормативы образования твёрдых бытовых отходов, жидких бытовых отходов и крупногабаритного мусора населением, проживающим в жилищном фонде, из расчёта накопления на одного человека в год устанавливаются </w:t>
      </w:r>
      <w:r w:rsidR="008E2998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 xml:space="preserve">в соответствии с МНГП и Постановлением Министерства природных ресурсов и лесопромышленного комплекса Архангельской области от 24 марта </w:t>
      </w:r>
      <w:r w:rsidR="008E2998">
        <w:rPr>
          <w:bCs/>
          <w:iCs/>
          <w:sz w:val="28"/>
          <w:szCs w:val="28"/>
        </w:rPr>
        <w:br/>
        <w:t>2022 года</w:t>
      </w:r>
      <w:r w:rsidRPr="0066736F">
        <w:rPr>
          <w:bCs/>
          <w:iCs/>
          <w:sz w:val="28"/>
          <w:szCs w:val="28"/>
        </w:rPr>
        <w:t xml:space="preserve"> №</w:t>
      </w:r>
      <w:r w:rsidR="008E2998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5п. Расчет образования отходов представлен в таблице 5.</w:t>
      </w:r>
    </w:p>
    <w:p w:rsidR="006319D7" w:rsidRDefault="006319D7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0757BE" w:rsidRDefault="006319D7" w:rsidP="006319D7">
      <w:pPr>
        <w:tabs>
          <w:tab w:val="left" w:pos="6015"/>
        </w:tabs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5</w:t>
      </w:r>
    </w:p>
    <w:tbl>
      <w:tblPr>
        <w:tblStyle w:val="a3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8"/>
        <w:gridCol w:w="1559"/>
        <w:gridCol w:w="3431"/>
      </w:tblGrid>
      <w:tr w:rsidR="006319D7" w:rsidRPr="00C5101C" w:rsidTr="007532CF">
        <w:trPr>
          <w:trHeight w:hRule="exact" w:val="113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Единица</w:t>
            </w:r>
            <w:r w:rsidRPr="00C5101C">
              <w:t xml:space="preserve"> </w:t>
            </w:r>
            <w:r w:rsidRPr="00C5101C">
              <w:rPr>
                <w:rFonts w:hint="eastAsia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Значение</w:t>
            </w:r>
          </w:p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показателя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Формула расчета</w:t>
            </w:r>
          </w:p>
        </w:tc>
      </w:tr>
      <w:tr w:rsidR="006319D7" w:rsidRPr="00C5101C" w:rsidTr="007532CF">
        <w:trPr>
          <w:trHeight w:hRule="exact" w:val="851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</w:pPr>
            <w:r w:rsidRPr="00C5101C">
              <w:t>Норма накопления твёрдых бытовых отходов для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t>куб.</w:t>
            </w:r>
            <w:r>
              <w:t xml:space="preserve"> </w:t>
            </w:r>
            <w:r w:rsidRPr="00C5101C">
              <w:t>м на 1 чел. в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101C">
              <w:rPr>
                <w:color w:val="000000"/>
              </w:rPr>
              <w:t>2,75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101C">
              <w:rPr>
                <w:color w:val="000000"/>
              </w:rPr>
              <w:t>2,75 х 240= 660 куб.</w:t>
            </w:r>
            <w:r>
              <w:rPr>
                <w:color w:val="000000"/>
              </w:rPr>
              <w:t xml:space="preserve"> </w:t>
            </w:r>
            <w:r w:rsidRPr="00C5101C">
              <w:rPr>
                <w:color w:val="000000"/>
              </w:rPr>
              <w:t>м/год</w:t>
            </w:r>
          </w:p>
        </w:tc>
      </w:tr>
      <w:tr w:rsidR="006319D7" w:rsidRPr="00C5101C" w:rsidTr="007532CF">
        <w:trPr>
          <w:trHeight w:hRule="exact" w:val="851"/>
        </w:trPr>
        <w:tc>
          <w:tcPr>
            <w:tcW w:w="3794" w:type="dxa"/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</w:pPr>
            <w:r w:rsidRPr="00C5101C">
              <w:t>Норма накопления крупногабаритного мусора</w:t>
            </w:r>
          </w:p>
        </w:tc>
        <w:tc>
          <w:tcPr>
            <w:tcW w:w="1418" w:type="dxa"/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t>куб.</w:t>
            </w:r>
            <w:r>
              <w:t xml:space="preserve"> </w:t>
            </w:r>
            <w:r w:rsidRPr="00C5101C">
              <w:t>м на 1 чел. в год</w:t>
            </w:r>
          </w:p>
        </w:tc>
        <w:tc>
          <w:tcPr>
            <w:tcW w:w="1559" w:type="dxa"/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t>0,086</w:t>
            </w:r>
          </w:p>
        </w:tc>
        <w:tc>
          <w:tcPr>
            <w:tcW w:w="3431" w:type="dxa"/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t>0,086 х 240 = 20,64 куб.</w:t>
            </w:r>
            <w:r>
              <w:t xml:space="preserve"> </w:t>
            </w:r>
            <w:r w:rsidRPr="00C5101C">
              <w:t>м/год</w:t>
            </w:r>
          </w:p>
        </w:tc>
      </w:tr>
    </w:tbl>
    <w:p w:rsidR="000757BE" w:rsidRDefault="000757BE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153B4F" w:rsidRPr="00153B4F" w:rsidRDefault="00153B4F" w:rsidP="00153B4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53B4F">
        <w:rPr>
          <w:bCs/>
          <w:iCs/>
          <w:sz w:val="28"/>
          <w:szCs w:val="28"/>
        </w:rPr>
        <w:t>Накопление отходов должно быть не более 2/3 их объема. Таким образом, объем накопления 1 контейнера: 0,73 куб.</w:t>
      </w:r>
      <w:r>
        <w:rPr>
          <w:bCs/>
          <w:iCs/>
          <w:sz w:val="28"/>
          <w:szCs w:val="28"/>
        </w:rPr>
        <w:t xml:space="preserve"> </w:t>
      </w:r>
      <w:r w:rsidRPr="00153B4F">
        <w:rPr>
          <w:bCs/>
          <w:iCs/>
          <w:sz w:val="28"/>
          <w:szCs w:val="28"/>
        </w:rPr>
        <w:t>м (1,1 куб.</w:t>
      </w:r>
      <w:r>
        <w:rPr>
          <w:bCs/>
          <w:iCs/>
          <w:sz w:val="28"/>
          <w:szCs w:val="28"/>
        </w:rPr>
        <w:t xml:space="preserve"> </w:t>
      </w:r>
      <w:r w:rsidRPr="00153B4F">
        <w:rPr>
          <w:bCs/>
          <w:iCs/>
          <w:sz w:val="28"/>
          <w:szCs w:val="28"/>
        </w:rPr>
        <w:t>м / 3 х 2.)</w:t>
      </w:r>
    </w:p>
    <w:p w:rsidR="00153B4F" w:rsidRPr="00153B4F" w:rsidRDefault="00153B4F" w:rsidP="00153B4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53B4F">
        <w:rPr>
          <w:bCs/>
          <w:iCs/>
          <w:sz w:val="28"/>
          <w:szCs w:val="28"/>
        </w:rPr>
        <w:t xml:space="preserve">Необходимое количество выкатных контейнеров для проектируемых домов: </w:t>
      </w:r>
    </w:p>
    <w:p w:rsidR="00153B4F" w:rsidRPr="00153B4F" w:rsidRDefault="00153B4F" w:rsidP="00153B4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53B4F">
        <w:rPr>
          <w:bCs/>
          <w:iCs/>
          <w:sz w:val="28"/>
          <w:szCs w:val="28"/>
        </w:rPr>
        <w:t>660 куб.</w:t>
      </w:r>
      <w:r>
        <w:rPr>
          <w:bCs/>
          <w:iCs/>
          <w:sz w:val="28"/>
          <w:szCs w:val="28"/>
        </w:rPr>
        <w:t xml:space="preserve"> м/год / 12 месяцев</w:t>
      </w:r>
      <w:r w:rsidRPr="00153B4F">
        <w:rPr>
          <w:bCs/>
          <w:iCs/>
          <w:sz w:val="28"/>
          <w:szCs w:val="28"/>
        </w:rPr>
        <w:t>/ 30 сут</w:t>
      </w:r>
      <w:r>
        <w:rPr>
          <w:bCs/>
          <w:iCs/>
          <w:sz w:val="28"/>
          <w:szCs w:val="28"/>
        </w:rPr>
        <w:t>ок</w:t>
      </w:r>
      <w:r w:rsidRPr="00153B4F">
        <w:rPr>
          <w:bCs/>
          <w:iCs/>
          <w:sz w:val="28"/>
          <w:szCs w:val="28"/>
        </w:rPr>
        <w:t xml:space="preserve"> / 0,73 куб.</w:t>
      </w:r>
      <w:r>
        <w:rPr>
          <w:bCs/>
          <w:iCs/>
          <w:sz w:val="28"/>
          <w:szCs w:val="28"/>
        </w:rPr>
        <w:t xml:space="preserve"> </w:t>
      </w:r>
      <w:r w:rsidRPr="00153B4F">
        <w:rPr>
          <w:bCs/>
          <w:iCs/>
          <w:sz w:val="28"/>
          <w:szCs w:val="28"/>
        </w:rPr>
        <w:t>м = 3 шт</w:t>
      </w:r>
      <w:r>
        <w:rPr>
          <w:bCs/>
          <w:iCs/>
          <w:sz w:val="28"/>
          <w:szCs w:val="28"/>
        </w:rPr>
        <w:t>уки</w:t>
      </w:r>
      <w:r w:rsidRPr="00153B4F">
        <w:rPr>
          <w:bCs/>
          <w:iCs/>
          <w:sz w:val="28"/>
          <w:szCs w:val="28"/>
        </w:rPr>
        <w:t>.</w:t>
      </w:r>
    </w:p>
    <w:p w:rsidR="00153B4F" w:rsidRPr="00153B4F" w:rsidRDefault="00153B4F" w:rsidP="00153B4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53B4F">
        <w:rPr>
          <w:bCs/>
          <w:iCs/>
          <w:sz w:val="28"/>
          <w:szCs w:val="28"/>
        </w:rPr>
        <w:t xml:space="preserve">Проектом планировки территории предусмотрено к размещению </w:t>
      </w:r>
      <w:r>
        <w:rPr>
          <w:bCs/>
          <w:iCs/>
          <w:sz w:val="28"/>
          <w:szCs w:val="28"/>
        </w:rPr>
        <w:br/>
      </w:r>
      <w:r w:rsidRPr="00153B4F">
        <w:rPr>
          <w:bCs/>
          <w:iCs/>
          <w:sz w:val="28"/>
          <w:szCs w:val="28"/>
        </w:rPr>
        <w:t>1 площадка ТКО (твердые коммунальные отходы) закрытого типа, на которых предусмотрены к размещению контейнеры для раздельного сбора отходов (бумага, картон, пластик, стекло) в количестве 3 штук, бункер для крупногабаритных отходов (КГО) объемом 6</w:t>
      </w:r>
      <w:r w:rsidR="00B83E36">
        <w:rPr>
          <w:bCs/>
          <w:iCs/>
          <w:sz w:val="28"/>
          <w:szCs w:val="28"/>
        </w:rPr>
        <w:t xml:space="preserve"> – </w:t>
      </w:r>
      <w:r w:rsidRPr="00153B4F">
        <w:rPr>
          <w:bCs/>
          <w:iCs/>
          <w:sz w:val="28"/>
          <w:szCs w:val="28"/>
        </w:rPr>
        <w:t>8 куб.</w:t>
      </w:r>
      <w:r>
        <w:rPr>
          <w:bCs/>
          <w:iCs/>
          <w:sz w:val="28"/>
          <w:szCs w:val="28"/>
        </w:rPr>
        <w:t xml:space="preserve"> </w:t>
      </w:r>
      <w:r w:rsidRPr="00153B4F">
        <w:rPr>
          <w:bCs/>
          <w:iCs/>
          <w:sz w:val="28"/>
          <w:szCs w:val="28"/>
        </w:rPr>
        <w:t xml:space="preserve">м с утилизацией по мере накопления крупногабаритных отходов. Специализированные организации </w:t>
      </w:r>
      <w:r>
        <w:rPr>
          <w:bCs/>
          <w:iCs/>
          <w:sz w:val="28"/>
          <w:szCs w:val="28"/>
        </w:rPr>
        <w:br/>
      </w:r>
      <w:r w:rsidRPr="00153B4F">
        <w:rPr>
          <w:bCs/>
          <w:iCs/>
          <w:sz w:val="28"/>
          <w:szCs w:val="28"/>
        </w:rPr>
        <w:t xml:space="preserve">по уборке города обеспечивают регулярный вывоз мусора и его утилизацию </w:t>
      </w:r>
      <w:r>
        <w:rPr>
          <w:bCs/>
          <w:iCs/>
          <w:sz w:val="28"/>
          <w:szCs w:val="28"/>
        </w:rPr>
        <w:br/>
      </w:r>
      <w:r w:rsidRPr="00153B4F">
        <w:rPr>
          <w:bCs/>
          <w:iCs/>
          <w:sz w:val="28"/>
          <w:szCs w:val="28"/>
        </w:rPr>
        <w:t>на городских площадках твердых бытовых отходов.</w:t>
      </w:r>
    </w:p>
    <w:p w:rsidR="00153B4F" w:rsidRPr="00153B4F" w:rsidRDefault="00153B4F" w:rsidP="00153B4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53B4F">
        <w:rPr>
          <w:bCs/>
          <w:iCs/>
          <w:sz w:val="28"/>
          <w:szCs w:val="28"/>
        </w:rPr>
        <w:t>Обеспеченность предприятиями и сооружениями по обезвреживанию, транспортировке и переработке твердых бытовых отходов местного значения выполняется в границах городского округа "Город Архангельск".</w:t>
      </w:r>
    </w:p>
    <w:p w:rsidR="00153B4F" w:rsidRPr="00153B4F" w:rsidRDefault="00153B4F" w:rsidP="00153B4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53B4F">
        <w:rPr>
          <w:bCs/>
          <w:iCs/>
          <w:sz w:val="28"/>
          <w:szCs w:val="28"/>
        </w:rPr>
        <w:t>2.3.7 Объекты электроснабжения</w:t>
      </w:r>
    </w:p>
    <w:p w:rsidR="000757BE" w:rsidRDefault="00153B4F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53B4F">
        <w:rPr>
          <w:bCs/>
          <w:iCs/>
          <w:sz w:val="28"/>
          <w:szCs w:val="28"/>
        </w:rPr>
        <w:t>Расчетные показатели обеспеченности объектами электроснабжения приведены в таблице 6.</w:t>
      </w:r>
      <w:r>
        <w:rPr>
          <w:bCs/>
          <w:iCs/>
          <w:sz w:val="28"/>
          <w:szCs w:val="28"/>
        </w:rPr>
        <w:t xml:space="preserve"> </w:t>
      </w:r>
      <w:r w:rsidRPr="00153B4F">
        <w:rPr>
          <w:bCs/>
          <w:iCs/>
          <w:sz w:val="28"/>
          <w:szCs w:val="28"/>
        </w:rPr>
        <w:t>Показатели электропотребления приведены в таблице 7.</w:t>
      </w:r>
    </w:p>
    <w:p w:rsidR="00153B4F" w:rsidRDefault="00153B4F" w:rsidP="00153B4F">
      <w:pPr>
        <w:tabs>
          <w:tab w:val="left" w:pos="6015"/>
        </w:tabs>
        <w:ind w:right="-1"/>
        <w:jc w:val="both"/>
        <w:rPr>
          <w:bCs/>
          <w:iCs/>
          <w:sz w:val="28"/>
          <w:szCs w:val="28"/>
        </w:rPr>
      </w:pPr>
    </w:p>
    <w:p w:rsidR="00153B4F" w:rsidRDefault="00153B4F" w:rsidP="00153B4F">
      <w:pPr>
        <w:tabs>
          <w:tab w:val="left" w:pos="6015"/>
        </w:tabs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6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029"/>
        <w:gridCol w:w="1582"/>
        <w:gridCol w:w="2839"/>
      </w:tblGrid>
      <w:tr w:rsidR="00153B4F" w:rsidRPr="00C5101C" w:rsidTr="00153B4F">
        <w:trPr>
          <w:trHeight w:val="851"/>
        </w:trPr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Функциональное назначение территории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Единица</w:t>
            </w:r>
            <w:r w:rsidRPr="00C5101C">
              <w:t xml:space="preserve"> </w:t>
            </w:r>
            <w:r w:rsidRPr="00C5101C">
              <w:rPr>
                <w:rFonts w:hint="eastAsia"/>
              </w:rPr>
              <w:t>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Значение</w:t>
            </w:r>
          </w:p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показателя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 xml:space="preserve">Формула </w:t>
            </w:r>
            <w:r w:rsidRPr="00C5101C">
              <w:t>расчета</w:t>
            </w:r>
          </w:p>
        </w:tc>
      </w:tr>
      <w:tr w:rsidR="00153B4F" w:rsidRPr="00C5101C" w:rsidTr="00153B4F">
        <w:trPr>
          <w:trHeight w:hRule="exact" w:val="940"/>
        </w:trPr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</w:pPr>
            <w:r w:rsidRPr="00C5101C">
              <w:rPr>
                <w:color w:val="000000"/>
              </w:rPr>
              <w:t>Жилая застройка (включая объекты обслуживания повседневного пользования)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Вт/кв.</w:t>
            </w:r>
            <w:r>
              <w:t xml:space="preserve"> </w:t>
            </w:r>
            <w:r w:rsidRPr="00C5101C">
              <w:t>м общей</w:t>
            </w:r>
          </w:p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площади зданий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30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30 х 15030,00 кв.</w:t>
            </w:r>
            <w:r>
              <w:t xml:space="preserve"> </w:t>
            </w:r>
            <w:r w:rsidRPr="00C5101C">
              <w:t>м общей площади = 450,9 кВт</w:t>
            </w:r>
          </w:p>
        </w:tc>
      </w:tr>
    </w:tbl>
    <w:p w:rsidR="000757BE" w:rsidRDefault="00153B4F" w:rsidP="00153B4F">
      <w:pPr>
        <w:tabs>
          <w:tab w:val="left" w:pos="6015"/>
        </w:tabs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Таблица 7</w:t>
      </w:r>
    </w:p>
    <w:tbl>
      <w:tblPr>
        <w:tblStyle w:val="a3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323"/>
        <w:gridCol w:w="2860"/>
        <w:gridCol w:w="2188"/>
      </w:tblGrid>
      <w:tr w:rsidR="00153B4F" w:rsidRPr="00C5101C" w:rsidTr="002C380B">
        <w:trPr>
          <w:trHeight w:hRule="exact" w:val="10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Степень благоустройства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Электропотребление</w:t>
            </w:r>
          </w:p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(кВт·ч/год на 1 чел.)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Использование максимума электрической нагрузки (ч/год)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Примечание</w:t>
            </w:r>
          </w:p>
        </w:tc>
      </w:tr>
      <w:tr w:rsidR="00153B4F" w:rsidRPr="00C5101C" w:rsidTr="002C380B">
        <w:trPr>
          <w:trHeight w:hRule="exact" w:val="454"/>
        </w:trPr>
        <w:tc>
          <w:tcPr>
            <w:tcW w:w="9639" w:type="dxa"/>
            <w:gridSpan w:val="4"/>
            <w:tcBorders>
              <w:top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Жилые объекты, не оборудованные стационарными электроплитами</w:t>
            </w:r>
          </w:p>
        </w:tc>
      </w:tr>
      <w:tr w:rsidR="00153B4F" w:rsidRPr="00C5101C" w:rsidTr="00A154FA">
        <w:trPr>
          <w:trHeight w:hRule="exact" w:val="619"/>
        </w:trPr>
        <w:tc>
          <w:tcPr>
            <w:tcW w:w="2268" w:type="dxa"/>
          </w:tcPr>
          <w:p w:rsidR="00153B4F" w:rsidRPr="00C5101C" w:rsidRDefault="00A154FA" w:rsidP="00A154FA">
            <w:pPr>
              <w:autoSpaceDE w:val="0"/>
              <w:autoSpaceDN w:val="0"/>
              <w:adjustRightInd w:val="0"/>
            </w:pPr>
            <w:r>
              <w:t>Б</w:t>
            </w:r>
            <w:r w:rsidR="00153B4F" w:rsidRPr="00C5101C">
              <w:t>ез кондиционеров</w:t>
            </w:r>
          </w:p>
        </w:tc>
        <w:tc>
          <w:tcPr>
            <w:tcW w:w="2323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1</w:t>
            </w:r>
            <w:r w:rsidR="00A154FA">
              <w:t xml:space="preserve"> </w:t>
            </w:r>
            <w:r w:rsidRPr="00C5101C">
              <w:t>870</w:t>
            </w:r>
          </w:p>
        </w:tc>
        <w:tc>
          <w:tcPr>
            <w:tcW w:w="2860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5</w:t>
            </w:r>
            <w:r w:rsidR="00A154FA">
              <w:t xml:space="preserve"> </w:t>
            </w:r>
            <w:r w:rsidRPr="00C5101C">
              <w:t>200</w:t>
            </w:r>
          </w:p>
        </w:tc>
        <w:tc>
          <w:tcPr>
            <w:tcW w:w="2188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-</w:t>
            </w:r>
          </w:p>
        </w:tc>
      </w:tr>
      <w:tr w:rsidR="00153B4F" w:rsidRPr="00C5101C" w:rsidTr="00A154FA">
        <w:trPr>
          <w:trHeight w:hRule="exact" w:val="454"/>
        </w:trPr>
        <w:tc>
          <w:tcPr>
            <w:tcW w:w="2268" w:type="dxa"/>
          </w:tcPr>
          <w:p w:rsidR="00153B4F" w:rsidRPr="00C5101C" w:rsidRDefault="00A154FA" w:rsidP="00A154FA">
            <w:pPr>
              <w:autoSpaceDE w:val="0"/>
              <w:autoSpaceDN w:val="0"/>
              <w:adjustRightInd w:val="0"/>
            </w:pPr>
            <w:r>
              <w:t>С</w:t>
            </w:r>
            <w:r w:rsidR="00153B4F" w:rsidRPr="00C5101C">
              <w:t xml:space="preserve"> кондиционерами</w:t>
            </w:r>
          </w:p>
        </w:tc>
        <w:tc>
          <w:tcPr>
            <w:tcW w:w="2323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220</w:t>
            </w:r>
          </w:p>
        </w:tc>
        <w:tc>
          <w:tcPr>
            <w:tcW w:w="2860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5</w:t>
            </w:r>
            <w:r w:rsidR="00A154FA">
              <w:t xml:space="preserve"> </w:t>
            </w:r>
            <w:r w:rsidRPr="00C5101C">
              <w:t>700</w:t>
            </w:r>
          </w:p>
        </w:tc>
        <w:tc>
          <w:tcPr>
            <w:tcW w:w="2188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-</w:t>
            </w:r>
          </w:p>
        </w:tc>
      </w:tr>
      <w:tr w:rsidR="00153B4F" w:rsidRPr="00C5101C" w:rsidTr="002C380B">
        <w:trPr>
          <w:trHeight w:hRule="exact" w:val="454"/>
        </w:trPr>
        <w:tc>
          <w:tcPr>
            <w:tcW w:w="9639" w:type="dxa"/>
            <w:gridSpan w:val="4"/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Жилые объекты, оборудованные стационарными электроплитами</w:t>
            </w:r>
          </w:p>
        </w:tc>
      </w:tr>
      <w:tr w:rsidR="00153B4F" w:rsidRPr="00C5101C" w:rsidTr="00A154FA">
        <w:trPr>
          <w:trHeight w:val="851"/>
        </w:trPr>
        <w:tc>
          <w:tcPr>
            <w:tcW w:w="2268" w:type="dxa"/>
          </w:tcPr>
          <w:p w:rsidR="00153B4F" w:rsidRPr="00C5101C" w:rsidRDefault="00A154FA" w:rsidP="00A154FA">
            <w:pPr>
              <w:autoSpaceDE w:val="0"/>
              <w:autoSpaceDN w:val="0"/>
              <w:adjustRightInd w:val="0"/>
            </w:pPr>
            <w:r>
              <w:t>Б</w:t>
            </w:r>
            <w:r w:rsidR="00153B4F" w:rsidRPr="00C5101C">
              <w:t>ез кондиционеров</w:t>
            </w:r>
          </w:p>
        </w:tc>
        <w:tc>
          <w:tcPr>
            <w:tcW w:w="2323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2</w:t>
            </w:r>
            <w:r w:rsidR="00A154FA">
              <w:t xml:space="preserve"> </w:t>
            </w:r>
            <w:r w:rsidRPr="00C5101C">
              <w:t>310</w:t>
            </w:r>
          </w:p>
        </w:tc>
        <w:tc>
          <w:tcPr>
            <w:tcW w:w="2860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5</w:t>
            </w:r>
            <w:r w:rsidR="00A154FA">
              <w:t xml:space="preserve"> </w:t>
            </w:r>
            <w:r w:rsidRPr="00C5101C">
              <w:t>300</w:t>
            </w:r>
          </w:p>
        </w:tc>
        <w:tc>
          <w:tcPr>
            <w:tcW w:w="2188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2</w:t>
            </w:r>
            <w:r w:rsidR="002C380B">
              <w:t xml:space="preserve"> </w:t>
            </w:r>
            <w:r w:rsidRPr="00C5101C">
              <w:t>310 х 240 = 554,4 МВт·ч/год</w:t>
            </w:r>
          </w:p>
        </w:tc>
      </w:tr>
      <w:tr w:rsidR="00153B4F" w:rsidRPr="00C5101C" w:rsidTr="00A154FA">
        <w:trPr>
          <w:trHeight w:val="851"/>
        </w:trPr>
        <w:tc>
          <w:tcPr>
            <w:tcW w:w="2268" w:type="dxa"/>
          </w:tcPr>
          <w:p w:rsidR="00153B4F" w:rsidRPr="00C5101C" w:rsidRDefault="00A154FA" w:rsidP="00A154FA">
            <w:pPr>
              <w:autoSpaceDE w:val="0"/>
              <w:autoSpaceDN w:val="0"/>
              <w:adjustRightInd w:val="0"/>
            </w:pPr>
            <w:r>
              <w:t>С</w:t>
            </w:r>
            <w:r w:rsidR="00153B4F" w:rsidRPr="00C5101C">
              <w:t xml:space="preserve"> кондиционерами</w:t>
            </w:r>
          </w:p>
        </w:tc>
        <w:tc>
          <w:tcPr>
            <w:tcW w:w="2323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2</w:t>
            </w:r>
            <w:r w:rsidR="00A154FA">
              <w:t xml:space="preserve"> </w:t>
            </w:r>
            <w:r w:rsidRPr="00C5101C">
              <w:t>640</w:t>
            </w:r>
          </w:p>
        </w:tc>
        <w:tc>
          <w:tcPr>
            <w:tcW w:w="2860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5</w:t>
            </w:r>
            <w:r w:rsidR="00A154FA">
              <w:t xml:space="preserve"> </w:t>
            </w:r>
            <w:r w:rsidRPr="00C5101C">
              <w:t>800</w:t>
            </w:r>
          </w:p>
        </w:tc>
        <w:tc>
          <w:tcPr>
            <w:tcW w:w="2188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2</w:t>
            </w:r>
            <w:r w:rsidR="00A154FA">
              <w:t xml:space="preserve"> </w:t>
            </w:r>
            <w:r w:rsidRPr="00C5101C">
              <w:t>640 х 240= 633,6 МВт·ч/год.</w:t>
            </w:r>
          </w:p>
        </w:tc>
      </w:tr>
    </w:tbl>
    <w:p w:rsidR="00153B4F" w:rsidRDefault="00153B4F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5507E6" w:rsidRPr="005507E6" w:rsidRDefault="005507E6" w:rsidP="005507E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5507E6">
        <w:rPr>
          <w:bCs/>
          <w:iCs/>
          <w:sz w:val="28"/>
          <w:szCs w:val="28"/>
        </w:rPr>
        <w:t>Существующее положение: обеспеченность территории проектирования объектами энергоснабжения выполняется от существующих трансформаторных подстанций, расположенных на смежных территориях.</w:t>
      </w:r>
    </w:p>
    <w:p w:rsidR="005507E6" w:rsidRPr="005507E6" w:rsidRDefault="005507E6" w:rsidP="005507E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5507E6">
        <w:rPr>
          <w:bCs/>
          <w:iCs/>
          <w:sz w:val="28"/>
          <w:szCs w:val="28"/>
        </w:rPr>
        <w:t xml:space="preserve">Перспективное положение: существующие сети электроснабжения, попадающие в пятно застройки, подлежат реконструкции. Технологическое присоединение к электросетям производится на основании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</w:t>
      </w:r>
      <w:r w:rsidR="00D30658">
        <w:rPr>
          <w:bCs/>
          <w:iCs/>
          <w:sz w:val="28"/>
          <w:szCs w:val="28"/>
        </w:rPr>
        <w:br/>
      </w:r>
      <w:r w:rsidRPr="005507E6">
        <w:rPr>
          <w:bCs/>
          <w:iCs/>
          <w:sz w:val="28"/>
          <w:szCs w:val="28"/>
        </w:rPr>
        <w:t>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года №</w:t>
      </w:r>
      <w:r w:rsidR="00D30658">
        <w:rPr>
          <w:bCs/>
          <w:iCs/>
          <w:sz w:val="28"/>
          <w:szCs w:val="28"/>
        </w:rPr>
        <w:t xml:space="preserve"> </w:t>
      </w:r>
      <w:r w:rsidRPr="005507E6">
        <w:rPr>
          <w:bCs/>
          <w:iCs/>
          <w:sz w:val="28"/>
          <w:szCs w:val="28"/>
        </w:rPr>
        <w:t>861 (с изменениями).</w:t>
      </w:r>
    </w:p>
    <w:p w:rsidR="005507E6" w:rsidRPr="005507E6" w:rsidRDefault="005507E6" w:rsidP="005507E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5507E6">
        <w:rPr>
          <w:bCs/>
          <w:iCs/>
          <w:sz w:val="28"/>
          <w:szCs w:val="28"/>
        </w:rPr>
        <w:t>2.3.8 Объекты водоснабжения и водоотведения</w:t>
      </w:r>
    </w:p>
    <w:p w:rsidR="005507E6" w:rsidRPr="005507E6" w:rsidRDefault="005507E6" w:rsidP="005507E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5507E6">
        <w:rPr>
          <w:bCs/>
          <w:iCs/>
          <w:sz w:val="28"/>
          <w:szCs w:val="28"/>
        </w:rPr>
        <w:t xml:space="preserve">Существующее положение: в границах территории проектирования расположены централизованные подземные сети водоснабжения </w:t>
      </w:r>
      <w:r w:rsidR="00D30658">
        <w:rPr>
          <w:bCs/>
          <w:iCs/>
          <w:sz w:val="28"/>
          <w:szCs w:val="28"/>
        </w:rPr>
        <w:br/>
      </w:r>
      <w:r w:rsidRPr="005507E6">
        <w:rPr>
          <w:bCs/>
          <w:iCs/>
          <w:sz w:val="28"/>
          <w:szCs w:val="28"/>
        </w:rPr>
        <w:t xml:space="preserve">и водоотведения, обеспечивающие существующую застройку. </w:t>
      </w:r>
    </w:p>
    <w:p w:rsidR="005507E6" w:rsidRPr="005507E6" w:rsidRDefault="005507E6" w:rsidP="005507E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5507E6">
        <w:rPr>
          <w:bCs/>
          <w:iCs/>
          <w:sz w:val="28"/>
          <w:szCs w:val="28"/>
        </w:rPr>
        <w:t xml:space="preserve">Перспективное положение: существующие сети водоснабжения </w:t>
      </w:r>
      <w:r w:rsidR="00D30658">
        <w:rPr>
          <w:bCs/>
          <w:iCs/>
          <w:sz w:val="28"/>
          <w:szCs w:val="28"/>
        </w:rPr>
        <w:br/>
      </w:r>
      <w:r w:rsidRPr="005507E6">
        <w:rPr>
          <w:bCs/>
          <w:iCs/>
          <w:sz w:val="28"/>
          <w:szCs w:val="28"/>
        </w:rPr>
        <w:t xml:space="preserve">и водоотведения, попадающие в пятно застройки, подлежат реконструкции. </w:t>
      </w:r>
      <w:r w:rsidR="00D30658">
        <w:rPr>
          <w:bCs/>
          <w:iCs/>
          <w:sz w:val="28"/>
          <w:szCs w:val="28"/>
        </w:rPr>
        <w:br/>
      </w:r>
      <w:r w:rsidRPr="005507E6">
        <w:rPr>
          <w:bCs/>
          <w:iCs/>
          <w:sz w:val="28"/>
          <w:szCs w:val="28"/>
        </w:rPr>
        <w:t xml:space="preserve">В проекте планировки территории не нашли отражения планируемые сети водоснабжения и водоотведения, детальное местоположение сетей определяется на этапе архитектурно-строительного проектирования </w:t>
      </w:r>
      <w:r w:rsidR="00D30658">
        <w:rPr>
          <w:bCs/>
          <w:iCs/>
          <w:sz w:val="28"/>
          <w:szCs w:val="28"/>
        </w:rPr>
        <w:br/>
      </w:r>
      <w:r w:rsidRPr="005507E6">
        <w:rPr>
          <w:bCs/>
          <w:iCs/>
          <w:sz w:val="28"/>
          <w:szCs w:val="28"/>
        </w:rPr>
        <w:t>в соответствии с техническими условия ресурсоснабжающих организаций.</w:t>
      </w:r>
    </w:p>
    <w:p w:rsidR="005507E6" w:rsidRPr="00D30658" w:rsidRDefault="005507E6" w:rsidP="005507E6">
      <w:pPr>
        <w:tabs>
          <w:tab w:val="left" w:pos="6015"/>
        </w:tabs>
        <w:ind w:right="-1" w:firstLine="709"/>
        <w:jc w:val="both"/>
        <w:rPr>
          <w:bCs/>
          <w:iCs/>
          <w:spacing w:val="-4"/>
          <w:sz w:val="28"/>
          <w:szCs w:val="28"/>
        </w:rPr>
      </w:pPr>
      <w:r w:rsidRPr="00D30658">
        <w:rPr>
          <w:bCs/>
          <w:iCs/>
          <w:spacing w:val="-4"/>
          <w:sz w:val="28"/>
          <w:szCs w:val="28"/>
        </w:rPr>
        <w:t>Норматив обеспеченности объектами водоснабжения и водоотведения принимается не менее 96,0 куб.</w:t>
      </w:r>
      <w:r w:rsidR="00D30658" w:rsidRPr="00D30658">
        <w:rPr>
          <w:bCs/>
          <w:iCs/>
          <w:spacing w:val="-4"/>
          <w:sz w:val="28"/>
          <w:szCs w:val="28"/>
        </w:rPr>
        <w:t xml:space="preserve"> </w:t>
      </w:r>
      <w:r w:rsidRPr="00D30658">
        <w:rPr>
          <w:bCs/>
          <w:iCs/>
          <w:spacing w:val="-4"/>
          <w:sz w:val="28"/>
          <w:szCs w:val="28"/>
        </w:rPr>
        <w:t>м на 1 человека в год и для территории проектирования составляет ─ 23</w:t>
      </w:r>
      <w:r w:rsidR="00D30658" w:rsidRPr="00D30658">
        <w:rPr>
          <w:bCs/>
          <w:iCs/>
          <w:spacing w:val="-4"/>
          <w:sz w:val="28"/>
          <w:szCs w:val="28"/>
        </w:rPr>
        <w:t xml:space="preserve"> </w:t>
      </w:r>
      <w:r w:rsidRPr="00D30658">
        <w:rPr>
          <w:bCs/>
          <w:iCs/>
          <w:spacing w:val="-4"/>
          <w:sz w:val="28"/>
          <w:szCs w:val="28"/>
        </w:rPr>
        <w:t>040 куб.</w:t>
      </w:r>
      <w:r w:rsidR="00D30658" w:rsidRPr="00D30658">
        <w:rPr>
          <w:bCs/>
          <w:iCs/>
          <w:spacing w:val="-4"/>
          <w:sz w:val="28"/>
          <w:szCs w:val="28"/>
        </w:rPr>
        <w:t xml:space="preserve"> </w:t>
      </w:r>
      <w:r w:rsidRPr="00D30658">
        <w:rPr>
          <w:bCs/>
          <w:iCs/>
          <w:spacing w:val="-4"/>
          <w:sz w:val="28"/>
          <w:szCs w:val="28"/>
        </w:rPr>
        <w:t>м/год (96 куб.</w:t>
      </w:r>
      <w:r w:rsidR="00D30658" w:rsidRPr="00D30658">
        <w:rPr>
          <w:bCs/>
          <w:iCs/>
          <w:spacing w:val="-4"/>
          <w:sz w:val="28"/>
          <w:szCs w:val="28"/>
        </w:rPr>
        <w:t xml:space="preserve"> </w:t>
      </w:r>
      <w:r w:rsidRPr="00D30658">
        <w:rPr>
          <w:bCs/>
          <w:iCs/>
          <w:spacing w:val="-4"/>
          <w:sz w:val="28"/>
          <w:szCs w:val="28"/>
        </w:rPr>
        <w:t>м./чел</w:t>
      </w:r>
      <w:r w:rsidR="00D30658" w:rsidRPr="00D30658">
        <w:rPr>
          <w:bCs/>
          <w:iCs/>
          <w:spacing w:val="-4"/>
          <w:sz w:val="28"/>
          <w:szCs w:val="28"/>
        </w:rPr>
        <w:t>овек х 240 че</w:t>
      </w:r>
      <w:r w:rsidR="00D30658">
        <w:rPr>
          <w:bCs/>
          <w:iCs/>
          <w:spacing w:val="-4"/>
          <w:sz w:val="28"/>
          <w:szCs w:val="28"/>
        </w:rPr>
        <w:t>л</w:t>
      </w:r>
      <w:r w:rsidR="00D30658" w:rsidRPr="00D30658">
        <w:rPr>
          <w:bCs/>
          <w:iCs/>
          <w:spacing w:val="-4"/>
          <w:sz w:val="28"/>
          <w:szCs w:val="28"/>
        </w:rPr>
        <w:t>овек</w:t>
      </w:r>
      <w:r w:rsidRPr="00D30658">
        <w:rPr>
          <w:bCs/>
          <w:iCs/>
          <w:spacing w:val="-4"/>
          <w:sz w:val="28"/>
          <w:szCs w:val="28"/>
        </w:rPr>
        <w:t>).</w:t>
      </w:r>
    </w:p>
    <w:p w:rsidR="000757BE" w:rsidRDefault="005507E6" w:rsidP="005507E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5507E6">
        <w:rPr>
          <w:bCs/>
          <w:iCs/>
          <w:sz w:val="28"/>
          <w:szCs w:val="28"/>
        </w:rPr>
        <w:t xml:space="preserve">Суточный объём поверхностного стока, поступающий на очистные сооружения с территорий жилых и общественно-деловых зон городов, </w:t>
      </w:r>
      <w:r w:rsidRPr="005507E6">
        <w:rPr>
          <w:bCs/>
          <w:iCs/>
          <w:sz w:val="28"/>
          <w:szCs w:val="28"/>
        </w:rPr>
        <w:lastRenderedPageBreak/>
        <w:t xml:space="preserve">принимается в зависимости от структурной части территории и указан </w:t>
      </w:r>
      <w:r w:rsidR="00D30658">
        <w:rPr>
          <w:bCs/>
          <w:iCs/>
          <w:sz w:val="28"/>
          <w:szCs w:val="28"/>
        </w:rPr>
        <w:br/>
      </w:r>
      <w:r w:rsidRPr="005507E6">
        <w:rPr>
          <w:bCs/>
          <w:iCs/>
          <w:sz w:val="28"/>
          <w:szCs w:val="28"/>
        </w:rPr>
        <w:t>в таблице 8.</w:t>
      </w:r>
    </w:p>
    <w:p w:rsidR="000757BE" w:rsidRDefault="000757BE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0757BE" w:rsidRDefault="00D30658" w:rsidP="00D30658">
      <w:pPr>
        <w:tabs>
          <w:tab w:val="left" w:pos="6015"/>
        </w:tabs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8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3813"/>
        <w:gridCol w:w="2738"/>
      </w:tblGrid>
      <w:tr w:rsidR="00D30658" w:rsidRPr="00C5101C" w:rsidTr="00D30658">
        <w:trPr>
          <w:trHeight w:val="1134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58" w:rsidRPr="00C5101C" w:rsidRDefault="00D30658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Межмагистральные территории (га)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58" w:rsidRPr="00C5101C" w:rsidRDefault="00D30658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Объём поверхностных вод,</w:t>
            </w:r>
          </w:p>
          <w:p w:rsidR="00D30658" w:rsidRPr="00C5101C" w:rsidRDefault="00D30658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поступающих на очистку (куб.м/сут. с 1 га территории)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658" w:rsidRPr="00C5101C" w:rsidRDefault="00D30658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Расчет</w:t>
            </w:r>
          </w:p>
        </w:tc>
      </w:tr>
      <w:tr w:rsidR="00D30658" w:rsidRPr="00C5101C" w:rsidTr="00D30658">
        <w:trPr>
          <w:trHeight w:hRule="exact" w:val="510"/>
        </w:trPr>
        <w:tc>
          <w:tcPr>
            <w:tcW w:w="9639" w:type="dxa"/>
            <w:gridSpan w:val="3"/>
            <w:tcBorders>
              <w:top w:val="single" w:sz="4" w:space="0" w:color="auto"/>
            </w:tcBorders>
            <w:vAlign w:val="center"/>
          </w:tcPr>
          <w:p w:rsidR="00D30658" w:rsidRPr="00C5101C" w:rsidRDefault="00D30658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Межмагистральные территории (га)</w:t>
            </w:r>
          </w:p>
        </w:tc>
      </w:tr>
      <w:tr w:rsidR="00D30658" w:rsidRPr="00C5101C" w:rsidTr="00D30658">
        <w:trPr>
          <w:trHeight w:hRule="exact" w:val="680"/>
        </w:trPr>
        <w:tc>
          <w:tcPr>
            <w:tcW w:w="3088" w:type="dxa"/>
          </w:tcPr>
          <w:p w:rsidR="00D30658" w:rsidRPr="00C5101C" w:rsidRDefault="00D30658" w:rsidP="00D30658">
            <w:pPr>
              <w:autoSpaceDE w:val="0"/>
              <w:autoSpaceDN w:val="0"/>
              <w:adjustRightInd w:val="0"/>
              <w:jc w:val="center"/>
            </w:pPr>
            <w:r w:rsidRPr="00C5101C">
              <w:t>до 5</w:t>
            </w:r>
          </w:p>
        </w:tc>
        <w:tc>
          <w:tcPr>
            <w:tcW w:w="3813" w:type="dxa"/>
          </w:tcPr>
          <w:p w:rsidR="00D30658" w:rsidRPr="00C5101C" w:rsidRDefault="00D30658" w:rsidP="00D30658">
            <w:pPr>
              <w:autoSpaceDE w:val="0"/>
              <w:autoSpaceDN w:val="0"/>
              <w:adjustRightInd w:val="0"/>
              <w:jc w:val="center"/>
            </w:pPr>
            <w:r w:rsidRPr="00C5101C">
              <w:t>50</w:t>
            </w:r>
          </w:p>
        </w:tc>
        <w:tc>
          <w:tcPr>
            <w:tcW w:w="2738" w:type="dxa"/>
          </w:tcPr>
          <w:p w:rsidR="00D30658" w:rsidRDefault="00D30658" w:rsidP="00D30658">
            <w:pPr>
              <w:autoSpaceDE w:val="0"/>
              <w:autoSpaceDN w:val="0"/>
              <w:adjustRightInd w:val="0"/>
              <w:jc w:val="center"/>
            </w:pPr>
            <w:r w:rsidRPr="00C5101C">
              <w:t>50 х 1,2526 = 62,63</w:t>
            </w:r>
          </w:p>
          <w:p w:rsidR="00D30658" w:rsidRPr="00C5101C" w:rsidRDefault="00D30658" w:rsidP="00D30658">
            <w:pPr>
              <w:autoSpaceDE w:val="0"/>
              <w:autoSpaceDN w:val="0"/>
              <w:adjustRightInd w:val="0"/>
              <w:jc w:val="center"/>
            </w:pPr>
            <w:r w:rsidRPr="00C5101C">
              <w:t>куб.</w:t>
            </w:r>
            <w:r>
              <w:t xml:space="preserve"> </w:t>
            </w:r>
            <w:r w:rsidRPr="00C5101C">
              <w:t>м/сут</w:t>
            </w:r>
            <w:r>
              <w:t>ки</w:t>
            </w:r>
          </w:p>
        </w:tc>
      </w:tr>
    </w:tbl>
    <w:p w:rsidR="000757BE" w:rsidRDefault="000757BE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 xml:space="preserve">Обеспеченность территории проектирования объектами водоснабжения </w:t>
      </w:r>
      <w:r w:rsidR="00DB417E">
        <w:rPr>
          <w:bCs/>
          <w:iCs/>
          <w:sz w:val="28"/>
          <w:szCs w:val="28"/>
        </w:rPr>
        <w:br/>
      </w:r>
      <w:r w:rsidRPr="004E11F3">
        <w:rPr>
          <w:bCs/>
          <w:iCs/>
          <w:sz w:val="28"/>
          <w:szCs w:val="28"/>
        </w:rPr>
        <w:t>и водоотведения в части размещения подземных инженерных сетей обеспечивается. Подключение существующих и проектируемых объектов предусмотрено к централизованным городским инженерным сетям согласно договорам на технологическое подключение ресурсоснабжающих организации.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>2.3.9 Объекты газоснабжения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 xml:space="preserve">Существующее положение: в границах территории проектирования централизованное газоснабжение отсутствует. 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 xml:space="preserve">Перспективное положение: строительство сетей газоснабжения </w:t>
      </w:r>
      <w:r w:rsidR="00DB417E">
        <w:rPr>
          <w:bCs/>
          <w:iCs/>
          <w:sz w:val="28"/>
          <w:szCs w:val="28"/>
        </w:rPr>
        <w:br/>
      </w:r>
      <w:r w:rsidRPr="004E11F3">
        <w:rPr>
          <w:bCs/>
          <w:iCs/>
          <w:sz w:val="28"/>
          <w:szCs w:val="28"/>
        </w:rPr>
        <w:t xml:space="preserve">для отопления жилой застройки и для индивидуально-бытовых нужд населения </w:t>
      </w:r>
      <w:r>
        <w:rPr>
          <w:bCs/>
          <w:iCs/>
          <w:sz w:val="28"/>
          <w:szCs w:val="28"/>
        </w:rPr>
        <w:br/>
      </w:r>
      <w:r w:rsidRPr="004E11F3">
        <w:rPr>
          <w:bCs/>
          <w:iCs/>
          <w:sz w:val="28"/>
          <w:szCs w:val="28"/>
        </w:rPr>
        <w:t>не предусмотрено.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>2.3.10 Объекты теплоснабжения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 xml:space="preserve">Существующее положение: надземные тепловые сети в двухтрубном исполнении, обеспечивающие жилую застройку расположены в границах проектируемой территории. 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 xml:space="preserve">Перспективное положение: существующие тепловые сети, попадающие </w:t>
      </w:r>
      <w:r>
        <w:rPr>
          <w:bCs/>
          <w:iCs/>
          <w:sz w:val="28"/>
          <w:szCs w:val="28"/>
        </w:rPr>
        <w:br/>
      </w:r>
      <w:r w:rsidRPr="004E11F3">
        <w:rPr>
          <w:bCs/>
          <w:iCs/>
          <w:sz w:val="28"/>
          <w:szCs w:val="28"/>
        </w:rPr>
        <w:t xml:space="preserve">в пятно застройки, подлежат реконструкции. В проекте планировки территории не нашли отражения планируемые сети теплоснабжения, детальное местоположение сетей определяется на этапе архитектурно-строительного проектирования в соответствии с техническими условия ресурсоснабжающих организаций. 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 xml:space="preserve">Нормативы обеспеченности объектами теплоснабжения принимаются </w:t>
      </w:r>
      <w:r>
        <w:rPr>
          <w:bCs/>
          <w:iCs/>
          <w:sz w:val="28"/>
          <w:szCs w:val="28"/>
        </w:rPr>
        <w:br/>
      </w:r>
      <w:r w:rsidRPr="004E11F3">
        <w:rPr>
          <w:bCs/>
          <w:iCs/>
          <w:sz w:val="28"/>
          <w:szCs w:val="28"/>
        </w:rPr>
        <w:t>в размере не менее 0,5 килокалории на отопление 1 кв.</w:t>
      </w:r>
      <w:r>
        <w:rPr>
          <w:bCs/>
          <w:iCs/>
          <w:sz w:val="28"/>
          <w:szCs w:val="28"/>
        </w:rPr>
        <w:t xml:space="preserve"> </w:t>
      </w:r>
      <w:r w:rsidRPr="004E11F3">
        <w:rPr>
          <w:bCs/>
          <w:iCs/>
          <w:sz w:val="28"/>
          <w:szCs w:val="28"/>
        </w:rPr>
        <w:t>м площади в год.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>Суммарная тепловая нагрузка на отопление и горячее водоснабжение жилых зданий планировочного района составит 7</w:t>
      </w:r>
      <w:r>
        <w:rPr>
          <w:bCs/>
          <w:iCs/>
          <w:sz w:val="28"/>
          <w:szCs w:val="28"/>
        </w:rPr>
        <w:t xml:space="preserve"> </w:t>
      </w:r>
      <w:r w:rsidRPr="004E11F3">
        <w:rPr>
          <w:bCs/>
          <w:iCs/>
          <w:sz w:val="28"/>
          <w:szCs w:val="28"/>
        </w:rPr>
        <w:t>515,0 ккал/год.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>Расчет: 0,5 ккал/год х 15</w:t>
      </w:r>
      <w:r>
        <w:rPr>
          <w:bCs/>
          <w:iCs/>
          <w:sz w:val="28"/>
          <w:szCs w:val="28"/>
        </w:rPr>
        <w:t xml:space="preserve"> </w:t>
      </w:r>
      <w:r w:rsidRPr="004E11F3">
        <w:rPr>
          <w:bCs/>
          <w:iCs/>
          <w:sz w:val="28"/>
          <w:szCs w:val="28"/>
        </w:rPr>
        <w:t>030,00 кв.</w:t>
      </w:r>
      <w:r>
        <w:rPr>
          <w:bCs/>
          <w:iCs/>
          <w:sz w:val="28"/>
          <w:szCs w:val="28"/>
        </w:rPr>
        <w:t xml:space="preserve"> </w:t>
      </w:r>
      <w:r w:rsidRPr="004E11F3">
        <w:rPr>
          <w:bCs/>
          <w:iCs/>
          <w:sz w:val="28"/>
          <w:szCs w:val="28"/>
        </w:rPr>
        <w:t xml:space="preserve">м, 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>где 15</w:t>
      </w:r>
      <w:r>
        <w:rPr>
          <w:bCs/>
          <w:iCs/>
          <w:sz w:val="28"/>
          <w:szCs w:val="28"/>
        </w:rPr>
        <w:t xml:space="preserve"> </w:t>
      </w:r>
      <w:r w:rsidRPr="004E11F3">
        <w:rPr>
          <w:bCs/>
          <w:iCs/>
          <w:sz w:val="28"/>
          <w:szCs w:val="28"/>
        </w:rPr>
        <w:t>030 кв.</w:t>
      </w:r>
      <w:r>
        <w:rPr>
          <w:bCs/>
          <w:iCs/>
          <w:sz w:val="28"/>
          <w:szCs w:val="28"/>
        </w:rPr>
        <w:t xml:space="preserve"> </w:t>
      </w:r>
      <w:r w:rsidRPr="004E11F3">
        <w:rPr>
          <w:bCs/>
          <w:iCs/>
          <w:sz w:val="28"/>
          <w:szCs w:val="28"/>
        </w:rPr>
        <w:t>м – общая площадь жилых зданий.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>Требуемая расчетная тепловая нагрузка территории проектирования уточняется на дальнейших стадиях проектирования.</w:t>
      </w:r>
    </w:p>
    <w:p w:rsid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>Обеспеченность территории проектирования объектами теплоснабжения выполняется.</w:t>
      </w:r>
    </w:p>
    <w:p w:rsidR="000227DA" w:rsidRPr="004E11F3" w:rsidRDefault="000227DA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4E11F3" w:rsidRPr="004E11F3" w:rsidRDefault="004E11F3" w:rsidP="000227DA">
      <w:pPr>
        <w:tabs>
          <w:tab w:val="left" w:pos="6015"/>
        </w:tabs>
        <w:ind w:right="-1" w:firstLine="709"/>
        <w:jc w:val="center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lastRenderedPageBreak/>
        <w:t>2.4. Предложения по сохранению, сносу, размещению новых объектов</w:t>
      </w:r>
    </w:p>
    <w:p w:rsidR="000227DA" w:rsidRDefault="000227DA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0757BE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>Проектом планировки территории предусмотрен демонтаж малоэтажных многоквартирных жилых домов, представленных в таблице 9.</w:t>
      </w:r>
    </w:p>
    <w:p w:rsidR="000757BE" w:rsidRPr="00143FB9" w:rsidRDefault="000757BE" w:rsidP="000757BE">
      <w:pPr>
        <w:tabs>
          <w:tab w:val="left" w:pos="6015"/>
        </w:tabs>
        <w:ind w:right="-1" w:firstLine="709"/>
        <w:jc w:val="both"/>
        <w:rPr>
          <w:bCs/>
          <w:iCs/>
        </w:rPr>
      </w:pPr>
    </w:p>
    <w:p w:rsidR="000757BE" w:rsidRDefault="004E11F3" w:rsidP="0008406E">
      <w:pPr>
        <w:tabs>
          <w:tab w:val="left" w:pos="6015"/>
        </w:tabs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9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257"/>
        <w:gridCol w:w="3115"/>
        <w:gridCol w:w="2379"/>
      </w:tblGrid>
      <w:tr w:rsidR="00125E10" w:rsidRPr="00C5101C" w:rsidTr="0008406E">
        <w:trPr>
          <w:trHeight w:val="1134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Номер на плане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0" w:rsidRPr="00C5101C" w:rsidRDefault="00125E10" w:rsidP="00B63903">
            <w:pPr>
              <w:widowControl w:val="0"/>
              <w:autoSpaceDE w:val="0"/>
              <w:autoSpaceDN w:val="0"/>
              <w:jc w:val="center"/>
            </w:pPr>
            <w:r w:rsidRPr="00C5101C"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Кадастровый номер объекта капитального строительства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Вид работ</w:t>
            </w:r>
          </w:p>
        </w:tc>
      </w:tr>
      <w:tr w:rsidR="00125E10" w:rsidRPr="00C5101C" w:rsidTr="0008406E">
        <w:trPr>
          <w:trHeight w:hRule="exact" w:val="510"/>
        </w:trPr>
        <w:tc>
          <w:tcPr>
            <w:tcW w:w="879" w:type="dxa"/>
            <w:tcBorders>
              <w:top w:val="single" w:sz="4" w:space="0" w:color="auto"/>
            </w:tcBorders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0" w:type="dxa"/>
            <w:gridSpan w:val="3"/>
            <w:tcBorders>
              <w:top w:val="single" w:sz="4" w:space="0" w:color="auto"/>
            </w:tcBorders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Многоквартирные дома, признанные аварийными и подлежащими сносу</w:t>
            </w:r>
          </w:p>
        </w:tc>
      </w:tr>
      <w:tr w:rsidR="00125E10" w:rsidRPr="00C5101C" w:rsidTr="0008406E">
        <w:trPr>
          <w:trHeight w:hRule="exact" w:val="680"/>
        </w:trPr>
        <w:tc>
          <w:tcPr>
            <w:tcW w:w="879" w:type="dxa"/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1</w:t>
            </w:r>
          </w:p>
        </w:tc>
        <w:tc>
          <w:tcPr>
            <w:tcW w:w="3260" w:type="dxa"/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</w:pPr>
            <w:r w:rsidRPr="00C5101C">
              <w:t>ул. Индустриальная, д. 9 &lt;*&gt;</w:t>
            </w:r>
          </w:p>
        </w:tc>
        <w:tc>
          <w:tcPr>
            <w:tcW w:w="3118" w:type="dxa"/>
            <w:vAlign w:val="center"/>
          </w:tcPr>
          <w:p w:rsidR="00125E10" w:rsidRPr="00C5101C" w:rsidRDefault="00125E10" w:rsidP="00B63903">
            <w:pPr>
              <w:widowControl w:val="0"/>
              <w:autoSpaceDE w:val="0"/>
              <w:autoSpaceDN w:val="0"/>
              <w:jc w:val="center"/>
            </w:pPr>
            <w:r w:rsidRPr="00C5101C">
              <w:t>29:22:031605:31</w:t>
            </w:r>
          </w:p>
        </w:tc>
        <w:tc>
          <w:tcPr>
            <w:tcW w:w="2382" w:type="dxa"/>
            <w:vAlign w:val="center"/>
          </w:tcPr>
          <w:p w:rsidR="00125E10" w:rsidRPr="00C5101C" w:rsidRDefault="00125E10" w:rsidP="0008406E">
            <w:pPr>
              <w:autoSpaceDE w:val="0"/>
              <w:autoSpaceDN w:val="0"/>
              <w:adjustRightInd w:val="0"/>
            </w:pPr>
            <w:r w:rsidRPr="00C5101C">
              <w:t>Снос</w:t>
            </w:r>
          </w:p>
        </w:tc>
      </w:tr>
      <w:tr w:rsidR="00125E10" w:rsidRPr="00C5101C" w:rsidTr="0008406E">
        <w:trPr>
          <w:trHeight w:hRule="exact" w:val="680"/>
        </w:trPr>
        <w:tc>
          <w:tcPr>
            <w:tcW w:w="879" w:type="dxa"/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3</w:t>
            </w:r>
          </w:p>
        </w:tc>
        <w:tc>
          <w:tcPr>
            <w:tcW w:w="3260" w:type="dxa"/>
            <w:vAlign w:val="center"/>
          </w:tcPr>
          <w:p w:rsidR="00125E10" w:rsidRPr="00C5101C" w:rsidRDefault="00125E10" w:rsidP="00B63903">
            <w:pPr>
              <w:widowControl w:val="0"/>
              <w:autoSpaceDE w:val="0"/>
              <w:autoSpaceDN w:val="0"/>
            </w:pPr>
            <w:r w:rsidRPr="00C5101C">
              <w:t>ул. Мичурина, д. 12</w:t>
            </w:r>
            <w:r w:rsidRPr="00C5101C">
              <w:rPr>
                <w:rFonts w:cs="Calibri"/>
              </w:rPr>
              <w:t>&lt;**&gt;</w:t>
            </w:r>
          </w:p>
        </w:tc>
        <w:tc>
          <w:tcPr>
            <w:tcW w:w="3118" w:type="dxa"/>
            <w:vAlign w:val="center"/>
          </w:tcPr>
          <w:p w:rsidR="00125E10" w:rsidRPr="00C5101C" w:rsidRDefault="00125E10" w:rsidP="00B63903">
            <w:pPr>
              <w:widowControl w:val="0"/>
              <w:autoSpaceDE w:val="0"/>
              <w:autoSpaceDN w:val="0"/>
              <w:jc w:val="center"/>
            </w:pPr>
            <w:r w:rsidRPr="00C5101C">
              <w:t>29:22: 031605:39</w:t>
            </w:r>
          </w:p>
        </w:tc>
        <w:tc>
          <w:tcPr>
            <w:tcW w:w="2382" w:type="dxa"/>
            <w:vAlign w:val="center"/>
          </w:tcPr>
          <w:p w:rsidR="00125E10" w:rsidRPr="00C5101C" w:rsidRDefault="00125E10" w:rsidP="0008406E">
            <w:pPr>
              <w:autoSpaceDE w:val="0"/>
              <w:autoSpaceDN w:val="0"/>
              <w:adjustRightInd w:val="0"/>
            </w:pPr>
            <w:r w:rsidRPr="00C5101C">
              <w:t>Снос</w:t>
            </w:r>
          </w:p>
        </w:tc>
      </w:tr>
      <w:tr w:rsidR="00125E10" w:rsidRPr="00C5101C" w:rsidTr="0008406E">
        <w:trPr>
          <w:trHeight w:hRule="exact" w:val="680"/>
        </w:trPr>
        <w:tc>
          <w:tcPr>
            <w:tcW w:w="879" w:type="dxa"/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4</w:t>
            </w:r>
          </w:p>
        </w:tc>
        <w:tc>
          <w:tcPr>
            <w:tcW w:w="3260" w:type="dxa"/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</w:pPr>
            <w:r w:rsidRPr="00C5101C">
              <w:t>ул. Титова, д. 25</w:t>
            </w:r>
          </w:p>
        </w:tc>
        <w:tc>
          <w:tcPr>
            <w:tcW w:w="3118" w:type="dxa"/>
            <w:vAlign w:val="center"/>
          </w:tcPr>
          <w:p w:rsidR="00125E10" w:rsidRPr="00C5101C" w:rsidRDefault="00125E10" w:rsidP="00B63903">
            <w:pPr>
              <w:widowControl w:val="0"/>
              <w:autoSpaceDE w:val="0"/>
              <w:autoSpaceDN w:val="0"/>
              <w:jc w:val="center"/>
            </w:pPr>
            <w:r w:rsidRPr="00C5101C">
              <w:t>29:22: 031605:33</w:t>
            </w:r>
          </w:p>
        </w:tc>
        <w:tc>
          <w:tcPr>
            <w:tcW w:w="2382" w:type="dxa"/>
            <w:vAlign w:val="center"/>
          </w:tcPr>
          <w:p w:rsidR="00125E10" w:rsidRPr="00C5101C" w:rsidRDefault="00125E10" w:rsidP="0008406E">
            <w:pPr>
              <w:autoSpaceDE w:val="0"/>
              <w:autoSpaceDN w:val="0"/>
              <w:adjustRightInd w:val="0"/>
            </w:pPr>
            <w:r w:rsidRPr="00C5101C">
              <w:t>Снос</w:t>
            </w:r>
          </w:p>
        </w:tc>
      </w:tr>
      <w:tr w:rsidR="00125E10" w:rsidRPr="00C5101C" w:rsidTr="0008406E">
        <w:trPr>
          <w:trHeight w:val="680"/>
        </w:trPr>
        <w:tc>
          <w:tcPr>
            <w:tcW w:w="9639" w:type="dxa"/>
            <w:gridSpan w:val="4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5101C">
              <w:rPr>
                <w:sz w:val="20"/>
              </w:rPr>
              <w:t>&lt;*&gt; в соответствии с Перечнем многоквартирных домов, признанных аварийными до 1 января 2013 года, Приложения № 1 к адресной программе Архангельской области "Переселение граждан из аварийного жилищного фонда" на 2013 - 2018 годы, утвержденный постановлением Правительства Архангельской области от 23 апреля 2013 года №173-пп (с изменениями)</w:t>
            </w:r>
          </w:p>
        </w:tc>
      </w:tr>
      <w:tr w:rsidR="00125E10" w:rsidRPr="00C5101C" w:rsidTr="0008406E">
        <w:trPr>
          <w:trHeight w:val="680"/>
        </w:trPr>
        <w:tc>
          <w:tcPr>
            <w:tcW w:w="9639" w:type="dxa"/>
            <w:gridSpan w:val="4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5101C">
              <w:rPr>
                <w:sz w:val="20"/>
              </w:rPr>
              <w:t>&lt;**&gt; в соответствии с Перечнем многоквартирных домов, признанных аварийными до 1 января 2017 года, Приложения № 2 к адресной программе Архангельской области "Переселение граждан из аварийного жилищного фонда" на 2019 - 2025 годы, утвержденный постановлением Правительства Архангельской области от 26 марта 2019 года №153-пп (с изменениями)</w:t>
            </w:r>
          </w:p>
        </w:tc>
      </w:tr>
      <w:tr w:rsidR="00125E10" w:rsidRPr="00C5101C" w:rsidTr="0008406E">
        <w:trPr>
          <w:trHeight w:val="680"/>
        </w:trPr>
        <w:tc>
          <w:tcPr>
            <w:tcW w:w="9639" w:type="dxa"/>
            <w:gridSpan w:val="4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 xml:space="preserve">Многоквартирные дома, не признанные аварийными и подлежащие сносу по критериям, установленным постановлением Правительства Архангельской области от 30 июня </w:t>
            </w:r>
          </w:p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2021 года № 326-пп "О комплексном развитии территорий в Архангельской области"</w:t>
            </w:r>
          </w:p>
        </w:tc>
      </w:tr>
      <w:tr w:rsidR="00125E10" w:rsidRPr="00C5101C" w:rsidTr="0008406E">
        <w:trPr>
          <w:trHeight w:hRule="exact" w:val="680"/>
        </w:trPr>
        <w:tc>
          <w:tcPr>
            <w:tcW w:w="879" w:type="dxa"/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2</w:t>
            </w:r>
          </w:p>
        </w:tc>
        <w:tc>
          <w:tcPr>
            <w:tcW w:w="3260" w:type="dxa"/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</w:pPr>
            <w:r w:rsidRPr="00C5101C">
              <w:t>ул. Мичурина, д. 10</w:t>
            </w:r>
          </w:p>
        </w:tc>
        <w:tc>
          <w:tcPr>
            <w:tcW w:w="3118" w:type="dxa"/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29:22: 031605:34</w:t>
            </w:r>
          </w:p>
        </w:tc>
        <w:tc>
          <w:tcPr>
            <w:tcW w:w="2382" w:type="dxa"/>
            <w:vAlign w:val="center"/>
          </w:tcPr>
          <w:p w:rsidR="00125E10" w:rsidRPr="00C5101C" w:rsidRDefault="00125E10" w:rsidP="0008406E">
            <w:pPr>
              <w:autoSpaceDE w:val="0"/>
              <w:autoSpaceDN w:val="0"/>
              <w:adjustRightInd w:val="0"/>
            </w:pPr>
            <w:r w:rsidRPr="00C5101C">
              <w:t>Снос</w:t>
            </w:r>
          </w:p>
        </w:tc>
      </w:tr>
    </w:tbl>
    <w:p w:rsidR="004E11F3" w:rsidRDefault="004E11F3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>Предложения по обеспечению сохранения существующих инженерных сетей, их реконструкции, а также по строительству новых инженерных сетей определены проектом планировки территории с учетом планируемой застройки по техническим условиям, выданными ресурсоснабжающими организациями.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>Линейные объекты коммунальной и транспортной инфраструктур, расположенные на территории комплексного развития, подлежащие реконструкции: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 xml:space="preserve">канализационные сети самотечной ХФК КНС №4 ул. Кировская, д. 6, </w:t>
      </w:r>
      <w:r>
        <w:rPr>
          <w:bCs/>
          <w:iCs/>
          <w:sz w:val="28"/>
          <w:szCs w:val="28"/>
        </w:rPr>
        <w:br/>
      </w:r>
      <w:r w:rsidRPr="00143FB9">
        <w:rPr>
          <w:bCs/>
          <w:iCs/>
          <w:sz w:val="28"/>
          <w:szCs w:val="28"/>
        </w:rPr>
        <w:t>стр. 1 (кадастровый номер 29:22:031605:24);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>участок линии наружного освещения в районе дома №</w:t>
      </w:r>
      <w:r>
        <w:rPr>
          <w:bCs/>
          <w:iCs/>
          <w:sz w:val="28"/>
          <w:szCs w:val="28"/>
        </w:rPr>
        <w:t xml:space="preserve"> </w:t>
      </w:r>
      <w:r w:rsidRPr="00143FB9">
        <w:rPr>
          <w:bCs/>
          <w:iCs/>
          <w:sz w:val="28"/>
          <w:szCs w:val="28"/>
        </w:rPr>
        <w:t xml:space="preserve">8 </w:t>
      </w:r>
      <w:r>
        <w:rPr>
          <w:bCs/>
          <w:iCs/>
          <w:sz w:val="28"/>
          <w:szCs w:val="28"/>
        </w:rPr>
        <w:br/>
      </w:r>
      <w:r w:rsidRPr="00143FB9">
        <w:rPr>
          <w:bCs/>
          <w:iCs/>
          <w:sz w:val="28"/>
          <w:szCs w:val="28"/>
        </w:rPr>
        <w:t>по ул. Мичурина/№</w:t>
      </w:r>
      <w:r>
        <w:rPr>
          <w:bCs/>
          <w:iCs/>
          <w:sz w:val="28"/>
          <w:szCs w:val="28"/>
        </w:rPr>
        <w:t xml:space="preserve"> </w:t>
      </w:r>
      <w:r w:rsidRPr="00143FB9">
        <w:rPr>
          <w:bCs/>
          <w:iCs/>
          <w:sz w:val="28"/>
          <w:szCs w:val="28"/>
        </w:rPr>
        <w:t>26 по ул. Ильича (сети наружного освещения) (реестровый номер 000011651228);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>линия наружного освещения в Северном округе (сети наружного освещения) (кадастровый номер 29:22:000000:8402);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>улица Мичурина (автодорога) (реестровый номер 000009306917);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>водопроводные сети L=35546,5 (кадастровый номер 29:22:000000:1747;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lastRenderedPageBreak/>
        <w:t>сети теплоснабжения надземной прокладки, обеспечивающие существующую жилую застройку, расположенную в границах комплексного развития территории и жилую застройку на смежных территориях.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 xml:space="preserve">Местоположение существующих инженерных сетей, объектов капитального строительства, различных строений и сооружений отражено </w:t>
      </w:r>
      <w:r>
        <w:rPr>
          <w:bCs/>
          <w:iCs/>
          <w:sz w:val="28"/>
          <w:szCs w:val="28"/>
        </w:rPr>
        <w:br/>
      </w:r>
      <w:r w:rsidRPr="00143FB9">
        <w:rPr>
          <w:bCs/>
          <w:iCs/>
          <w:sz w:val="28"/>
          <w:szCs w:val="28"/>
        </w:rPr>
        <w:t xml:space="preserve">в графической части материалов по обоснованию на листе "Схема,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 М 1:1000". 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 xml:space="preserve">На территории проектирования предполагается размещение объектов капитального строительства жилого назначения, нумерация соответствует чертежу планировки территории: 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 xml:space="preserve">1 </w:t>
      </w:r>
      <w:r>
        <w:rPr>
          <w:bCs/>
          <w:iCs/>
          <w:sz w:val="28"/>
          <w:szCs w:val="28"/>
        </w:rPr>
        <w:t>−</w:t>
      </w:r>
      <w:r w:rsidRPr="00143FB9">
        <w:rPr>
          <w:bCs/>
          <w:iCs/>
          <w:sz w:val="28"/>
          <w:szCs w:val="28"/>
        </w:rPr>
        <w:t xml:space="preserve">  многоквартирный жилой дом, 4 этажа;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 xml:space="preserve">2 </w:t>
      </w:r>
      <w:r>
        <w:rPr>
          <w:bCs/>
          <w:iCs/>
          <w:sz w:val="28"/>
          <w:szCs w:val="28"/>
        </w:rPr>
        <w:t>−</w:t>
      </w:r>
      <w:r w:rsidRPr="00143FB9">
        <w:rPr>
          <w:bCs/>
          <w:iCs/>
          <w:sz w:val="28"/>
          <w:szCs w:val="28"/>
        </w:rPr>
        <w:t xml:space="preserve">  многоквартирный жилой дом, 4 этажа;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 xml:space="preserve">3 </w:t>
      </w:r>
      <w:r>
        <w:rPr>
          <w:bCs/>
          <w:iCs/>
          <w:sz w:val="28"/>
          <w:szCs w:val="28"/>
        </w:rPr>
        <w:t>−</w:t>
      </w:r>
      <w:r w:rsidRPr="00143FB9">
        <w:rPr>
          <w:bCs/>
          <w:iCs/>
          <w:sz w:val="28"/>
          <w:szCs w:val="28"/>
        </w:rPr>
        <w:t xml:space="preserve">  многоквартирный жилой дом, 4 этажа;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 xml:space="preserve">4 </w:t>
      </w:r>
      <w:r>
        <w:rPr>
          <w:bCs/>
          <w:iCs/>
          <w:sz w:val="28"/>
          <w:szCs w:val="28"/>
        </w:rPr>
        <w:t>−</w:t>
      </w:r>
      <w:r w:rsidRPr="00143FB9">
        <w:rPr>
          <w:bCs/>
          <w:iCs/>
          <w:sz w:val="28"/>
          <w:szCs w:val="28"/>
        </w:rPr>
        <w:t xml:space="preserve">  многоквартирный жилой дом, 4 этажа.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>При формировании земельных участков под планируемую застройку необходимо учитывать предельные размеры земельных участков и предельные параметры разрешенного строительства в соответствии с видами разрешенного использования согласно ПЗЗ.</w:t>
      </w:r>
    </w:p>
    <w:p w:rsidR="000757BE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 xml:space="preserve">Основные требования к объектам проектирования представлены </w:t>
      </w:r>
      <w:r w:rsidR="001E09D7">
        <w:rPr>
          <w:bCs/>
          <w:iCs/>
          <w:sz w:val="28"/>
          <w:szCs w:val="28"/>
        </w:rPr>
        <w:br/>
      </w:r>
      <w:r w:rsidRPr="00143FB9">
        <w:rPr>
          <w:bCs/>
          <w:iCs/>
          <w:sz w:val="28"/>
          <w:szCs w:val="28"/>
        </w:rPr>
        <w:t>в таблице 10.</w:t>
      </w:r>
    </w:p>
    <w:p w:rsidR="000757BE" w:rsidRDefault="00143FB9" w:rsidP="00143FB9">
      <w:pPr>
        <w:tabs>
          <w:tab w:val="left" w:pos="6015"/>
        </w:tabs>
        <w:spacing w:before="240"/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10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394"/>
      </w:tblGrid>
      <w:tr w:rsidR="001E09D7" w:rsidRPr="00C5101C" w:rsidTr="001E09D7">
        <w:trPr>
          <w:trHeight w:val="1304"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D7" w:rsidRPr="00C5101C" w:rsidRDefault="001E09D7" w:rsidP="001E09D7">
            <w:pPr>
              <w:spacing w:before="120"/>
              <w:jc w:val="center"/>
            </w:pPr>
            <w:r w:rsidRPr="00C5101C"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D7" w:rsidRPr="00C5101C" w:rsidRDefault="001E09D7" w:rsidP="001E09D7">
            <w:pPr>
              <w:jc w:val="center"/>
            </w:pPr>
            <w:r w:rsidRPr="00C5101C"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9D7" w:rsidRPr="00C5101C" w:rsidRDefault="001E09D7" w:rsidP="001E09D7">
            <w:pPr>
              <w:spacing w:before="120"/>
              <w:jc w:val="center"/>
            </w:pPr>
            <w:r w:rsidRPr="00C5101C">
              <w:t>Планируемые проектные решения</w:t>
            </w:r>
          </w:p>
        </w:tc>
      </w:tr>
      <w:tr w:rsidR="001E09D7" w:rsidRPr="00C5101C" w:rsidTr="001E09D7">
        <w:trPr>
          <w:trHeight w:val="416"/>
        </w:trPr>
        <w:tc>
          <w:tcPr>
            <w:tcW w:w="709" w:type="dxa"/>
            <w:tcBorders>
              <w:top w:val="single" w:sz="4" w:space="0" w:color="auto"/>
            </w:tcBorders>
          </w:tcPr>
          <w:p w:rsidR="001E09D7" w:rsidRPr="00C5101C" w:rsidRDefault="001E09D7" w:rsidP="00B63903">
            <w:pPr>
              <w:spacing w:before="120" w:line="360" w:lineRule="auto"/>
              <w:jc w:val="center"/>
            </w:pPr>
            <w:r w:rsidRPr="00C5101C">
              <w:rPr>
                <w:color w:val="000000" w:themeColor="text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E09D7" w:rsidRPr="00C5101C" w:rsidRDefault="001E09D7" w:rsidP="00B63903">
            <w:pPr>
              <w:widowControl w:val="0"/>
            </w:pPr>
            <w:r w:rsidRPr="00C5101C">
              <w:t xml:space="preserve">Минимальный размер земельного участка – </w:t>
            </w:r>
            <w:r>
              <w:t xml:space="preserve"> </w:t>
            </w:r>
            <w:r w:rsidRPr="00C5101C">
              <w:t xml:space="preserve">1 500 кв. м. 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Максимальные размеры земельного участка – 53 000 кв. м.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Минимальный процент застройки в границах земельного участка – 10.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Максимальный процент застройки в границах земельного участка – 40.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 xml:space="preserve">Максимальный процент застройки </w:t>
            </w:r>
            <w:r w:rsidRPr="001E09D7">
              <w:rPr>
                <w:spacing w:val="-4"/>
              </w:rPr>
              <w:t>подземной части земельного участка – 80.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Предельное количество надземных этажей – 16.</w:t>
            </w:r>
          </w:p>
          <w:p w:rsidR="001E09D7" w:rsidRPr="001E09D7" w:rsidRDefault="001E09D7" w:rsidP="00B63903">
            <w:pPr>
              <w:widowControl w:val="0"/>
              <w:rPr>
                <w:spacing w:val="-4"/>
              </w:rPr>
            </w:pPr>
            <w:r w:rsidRPr="001E09D7">
              <w:rPr>
                <w:spacing w:val="-4"/>
              </w:rPr>
              <w:t>Предельная высота объекта не более 60 м.</w:t>
            </w:r>
          </w:p>
          <w:p w:rsidR="001E09D7" w:rsidRPr="00C5101C" w:rsidRDefault="001E09D7" w:rsidP="00B63903">
            <w:pPr>
              <w:widowControl w:val="0"/>
              <w:rPr>
                <w:color w:val="FF0000"/>
              </w:rPr>
            </w:pPr>
            <w:r w:rsidRPr="00C5101C">
              <w:t>Минимальная доля озеленения территории – 15 %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E09D7" w:rsidRPr="00C5101C" w:rsidRDefault="001E09D7" w:rsidP="00B63903">
            <w:pPr>
              <w:widowControl w:val="0"/>
            </w:pPr>
            <w:r w:rsidRPr="00C5101C">
              <w:t>Площадь территории проектирования – 12</w:t>
            </w:r>
            <w:r>
              <w:t xml:space="preserve"> </w:t>
            </w:r>
            <w:r w:rsidRPr="00C5101C">
              <w:t>526,0 кв.</w:t>
            </w:r>
            <w:r>
              <w:t xml:space="preserve"> </w:t>
            </w:r>
            <w:r w:rsidRPr="00C5101C">
              <w:t>м.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Применение основного вида разрешенного использования земельного участка – малоэтажная жилая застройка (2.1.1).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Размещение 4-х многоквартирных жилых домов.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Площадь образуемых земельных участков уточняется проектом межевания.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Общий объем строительства (общая площадь этажей по наружному контуру зданий) – 15</w:t>
            </w:r>
            <w:r>
              <w:t xml:space="preserve"> </w:t>
            </w:r>
            <w:r w:rsidRPr="00C5101C">
              <w:t>030,0 кв.</w:t>
            </w:r>
            <w:r>
              <w:t xml:space="preserve"> </w:t>
            </w:r>
            <w:r w:rsidRPr="00C5101C">
              <w:t>м.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Площадь общая жилая (по наружному контуру зданий) – 12</w:t>
            </w:r>
            <w:r>
              <w:t xml:space="preserve"> </w:t>
            </w:r>
            <w:r w:rsidRPr="00C5101C">
              <w:t>780,0 кв.</w:t>
            </w:r>
            <w:r>
              <w:t xml:space="preserve"> </w:t>
            </w:r>
            <w:r w:rsidRPr="00C5101C">
              <w:t>м.</w:t>
            </w:r>
          </w:p>
          <w:p w:rsidR="001E09D7" w:rsidRDefault="001E09D7" w:rsidP="00B63903">
            <w:pPr>
              <w:widowControl w:val="0"/>
            </w:pPr>
            <w:r w:rsidRPr="00C5101C">
              <w:t xml:space="preserve">Общая площадь нежилых помещений (по наружному контуру зданий) – 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lastRenderedPageBreak/>
              <w:t>2</w:t>
            </w:r>
            <w:r>
              <w:t xml:space="preserve"> </w:t>
            </w:r>
            <w:r w:rsidRPr="00C5101C">
              <w:t>250,0 кв.</w:t>
            </w:r>
            <w:r>
              <w:t xml:space="preserve"> </w:t>
            </w:r>
            <w:r w:rsidRPr="00C5101C">
              <w:t>м.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Площадь застройки – 3</w:t>
            </w:r>
            <w:r>
              <w:t xml:space="preserve"> </w:t>
            </w:r>
            <w:r w:rsidRPr="00C5101C">
              <w:t>757,5 кв.</w:t>
            </w:r>
            <w:r>
              <w:t xml:space="preserve"> </w:t>
            </w:r>
            <w:r w:rsidRPr="00C5101C">
              <w:t>м.</w:t>
            </w:r>
          </w:p>
          <w:p w:rsidR="001E09D7" w:rsidRPr="001E09D7" w:rsidRDefault="001E09D7" w:rsidP="00B63903">
            <w:pPr>
              <w:widowControl w:val="0"/>
              <w:rPr>
                <w:spacing w:val="-4"/>
              </w:rPr>
            </w:pPr>
            <w:r w:rsidRPr="001E09D7">
              <w:rPr>
                <w:spacing w:val="-4"/>
              </w:rPr>
              <w:t>Площадь жилых квартир – 9 585,0 кв. м.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Численность населения – 240 чел</w:t>
            </w:r>
            <w:r>
              <w:t>овек,</w:t>
            </w:r>
          </w:p>
          <w:p w:rsidR="001E09D7" w:rsidRPr="001E09D7" w:rsidRDefault="001E09D7" w:rsidP="00B63903">
            <w:pPr>
              <w:widowControl w:val="0"/>
              <w:rPr>
                <w:spacing w:val="-6"/>
              </w:rPr>
            </w:pPr>
            <w:r w:rsidRPr="001E09D7">
              <w:rPr>
                <w:spacing w:val="-6"/>
              </w:rPr>
              <w:t>Площадь благоустройства – 8 768,5 кв. м.,</w:t>
            </w:r>
          </w:p>
          <w:p w:rsidR="001E09D7" w:rsidRDefault="001E09D7" w:rsidP="00B63903">
            <w:pPr>
              <w:widowControl w:val="0"/>
            </w:pPr>
            <w:r w:rsidRPr="00C5101C">
              <w:t xml:space="preserve">в </w:t>
            </w:r>
            <w:r>
              <w:t>том числе</w:t>
            </w:r>
            <w:r w:rsidRPr="00C5101C">
              <w:t xml:space="preserve"> площадь озеленения – 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2</w:t>
            </w:r>
            <w:r>
              <w:t xml:space="preserve"> </w:t>
            </w:r>
            <w:r w:rsidRPr="00C5101C">
              <w:t>836,3 кв.</w:t>
            </w:r>
            <w:r>
              <w:t xml:space="preserve"> </w:t>
            </w:r>
            <w:r w:rsidRPr="00C5101C">
              <w:t>м.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Требуемое количество машино-мест: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для жилья – 71 машино-место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для встроенных помещений – 41 машино-место</w:t>
            </w:r>
          </w:p>
          <w:p w:rsidR="001E09D7" w:rsidRPr="00C5101C" w:rsidRDefault="001E09D7" w:rsidP="001E09D7">
            <w:pPr>
              <w:widowControl w:val="0"/>
            </w:pPr>
            <w:r w:rsidRPr="00C5101C">
              <w:t>При формировании земельных участков в проекте межевания обеспечить соблюдение требований п</w:t>
            </w:r>
            <w:r>
              <w:t>ункта</w:t>
            </w:r>
            <w:r w:rsidRPr="00C5101C">
              <w:t xml:space="preserve"> 1.8 РНГП.</w:t>
            </w:r>
          </w:p>
        </w:tc>
      </w:tr>
    </w:tbl>
    <w:p w:rsidR="000757BE" w:rsidRDefault="000757BE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0757BE" w:rsidRDefault="006D2390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D2390">
        <w:rPr>
          <w:bCs/>
          <w:iCs/>
          <w:sz w:val="28"/>
          <w:szCs w:val="28"/>
        </w:rPr>
        <w:t>Технико-экономические показатели комплексного развития территории представлены в таблице 11.</w:t>
      </w:r>
    </w:p>
    <w:p w:rsidR="006D2390" w:rsidRDefault="006D2390" w:rsidP="006D2390">
      <w:pPr>
        <w:tabs>
          <w:tab w:val="left" w:pos="6015"/>
        </w:tabs>
        <w:spacing w:before="240"/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11</w:t>
      </w:r>
    </w:p>
    <w:tbl>
      <w:tblPr>
        <w:tblStyle w:val="a3"/>
        <w:tblW w:w="9639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701"/>
        <w:gridCol w:w="1842"/>
      </w:tblGrid>
      <w:tr w:rsidR="002B14E2" w:rsidRPr="002B14E2" w:rsidTr="00595E91">
        <w:trPr>
          <w:trHeight w:val="737"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334EA" w:rsidRPr="002B14E2" w:rsidRDefault="004334EA" w:rsidP="00B63903">
            <w:pPr>
              <w:jc w:val="center"/>
            </w:pPr>
            <w:r w:rsidRPr="002B14E2">
              <w:t>№ п\п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4EA" w:rsidRPr="002B14E2" w:rsidRDefault="004334EA" w:rsidP="00B63903">
            <w:pPr>
              <w:jc w:val="center"/>
            </w:pPr>
            <w:r w:rsidRPr="002B14E2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334EA" w:rsidRPr="002B14E2" w:rsidRDefault="00595E91" w:rsidP="00B63903">
            <w:pPr>
              <w:jc w:val="center"/>
            </w:pPr>
            <w:r>
              <w:t>Единица</w:t>
            </w:r>
            <w:r w:rsidR="004334EA" w:rsidRPr="002B14E2">
              <w:t xml:space="preserve"> изм</w:t>
            </w:r>
            <w:r>
              <w:t>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334EA" w:rsidRPr="002B14E2" w:rsidRDefault="004334EA" w:rsidP="00B83E36">
            <w:pPr>
              <w:jc w:val="center"/>
            </w:pPr>
            <w:r w:rsidRPr="002B14E2">
              <w:t>Проект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334EA" w:rsidRPr="002B14E2" w:rsidRDefault="004334EA" w:rsidP="004334EA">
            <w:r w:rsidRPr="002B14E2">
              <w:t xml:space="preserve">Территория в границах проектирования, в том числе: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га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1,2526</w:t>
            </w:r>
          </w:p>
        </w:tc>
      </w:tr>
      <w:tr w:rsidR="00595E91" w:rsidRPr="002B14E2" w:rsidTr="00595E91">
        <w:trPr>
          <w:trHeight w:val="510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зона застройки малоэтажными жилыми домами</w:t>
            </w:r>
          </w:p>
        </w:tc>
        <w:tc>
          <w:tcPr>
            <w:tcW w:w="170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1,2526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2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Площадь застройки, в том числе: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га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0,37575</w:t>
            </w:r>
          </w:p>
        </w:tc>
      </w:tr>
      <w:tr w:rsidR="00595E91" w:rsidRPr="002B14E2" w:rsidTr="00595E91">
        <w:trPr>
          <w:trHeight w:val="510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зона застройки малоэтажными жилыми домами</w:t>
            </w:r>
          </w:p>
        </w:tc>
        <w:tc>
          <w:tcPr>
            <w:tcW w:w="170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0,37575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3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Улично-дорожная сеть</w:t>
            </w: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га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0,56407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4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Площадки общего пользования: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га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0,05872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площадки для игр детей</w:t>
            </w:r>
          </w:p>
        </w:tc>
        <w:tc>
          <w:tcPr>
            <w:tcW w:w="170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0,01868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площадки для отдыха взрослого населения</w:t>
            </w:r>
          </w:p>
        </w:tc>
        <w:tc>
          <w:tcPr>
            <w:tcW w:w="170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0,01089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площадки для занятий спортом и физкультурой</w:t>
            </w:r>
          </w:p>
        </w:tc>
        <w:tc>
          <w:tcPr>
            <w:tcW w:w="170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0,02284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площадка для хозяйственных целей</w:t>
            </w:r>
          </w:p>
        </w:tc>
        <w:tc>
          <w:tcPr>
            <w:tcW w:w="170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0,00631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5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Площадь озеленения</w:t>
            </w: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га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  <w:rPr>
                <w:color w:val="FF0000"/>
              </w:rPr>
            </w:pPr>
            <w:r w:rsidRPr="00B83E36">
              <w:t>0,28363</w:t>
            </w:r>
          </w:p>
        </w:tc>
      </w:tr>
      <w:tr w:rsidR="00595E91" w:rsidRPr="002B14E2" w:rsidTr="00595E91">
        <w:trPr>
          <w:trHeight w:val="1077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6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 xml:space="preserve">Коэффициент застройки </w:t>
            </w:r>
          </w:p>
          <w:p w:rsidR="004334EA" w:rsidRPr="002B14E2" w:rsidRDefault="004334EA" w:rsidP="004334EA">
            <w:r w:rsidRPr="002B14E2">
              <w:t>(отношение площади застройки к площади функциональной зоны)</w:t>
            </w: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DB417E">
            <w:pPr>
              <w:rPr>
                <w:b/>
              </w:rPr>
            </w:pPr>
            <w:r w:rsidRPr="002B14E2">
              <w:t>Нормативный показатель согласно СП42.13330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  <w:rPr>
                <w:b/>
              </w:rPr>
            </w:pPr>
          </w:p>
        </w:tc>
      </w:tr>
      <w:tr w:rsidR="00595E91" w:rsidRPr="002B14E2" w:rsidTr="00595E91">
        <w:trPr>
          <w:trHeight w:val="510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зона застройки малоэтажными жилыми домами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0,4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0,3  (0,37575/1,2526)</w:t>
            </w:r>
          </w:p>
        </w:tc>
      </w:tr>
      <w:tr w:rsidR="00595E91" w:rsidRPr="002B14E2" w:rsidTr="00595E91">
        <w:trPr>
          <w:trHeight w:val="700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7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Коэффициент плотности застройки</w:t>
            </w:r>
          </w:p>
          <w:p w:rsidR="004334EA" w:rsidRPr="002B14E2" w:rsidRDefault="004334EA" w:rsidP="004334EA">
            <w:r w:rsidRPr="002B14E2">
              <w:t>(отношение общей площади здания к площади функциональной зоны):</w:t>
            </w: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DB417E">
            <w:pPr>
              <w:rPr>
                <w:b/>
              </w:rPr>
            </w:pPr>
            <w:r w:rsidRPr="002B14E2">
              <w:t>Нормативный показатель</w:t>
            </w:r>
          </w:p>
        </w:tc>
        <w:tc>
          <w:tcPr>
            <w:tcW w:w="184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  <w:rPr>
                <w:b/>
              </w:rPr>
            </w:pPr>
          </w:p>
        </w:tc>
      </w:tr>
      <w:tr w:rsidR="00595E91" w:rsidRPr="002B14E2" w:rsidTr="00595E91">
        <w:trPr>
          <w:trHeight w:val="638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зона застройки малоэтажными жилыми домами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1,2</w:t>
            </w:r>
          </w:p>
          <w:p w:rsidR="004334EA" w:rsidRPr="002B14E2" w:rsidRDefault="004334EA" w:rsidP="004334EA">
            <w:pPr>
              <w:jc w:val="center"/>
            </w:pPr>
            <w:r w:rsidRPr="002B14E2">
              <w:t>(согласно ГП)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2,0</w:t>
            </w:r>
          </w:p>
          <w:p w:rsidR="004334EA" w:rsidRPr="002B14E2" w:rsidRDefault="004334EA" w:rsidP="004334EA">
            <w:pPr>
              <w:jc w:val="center"/>
            </w:pPr>
            <w:r w:rsidRPr="002B14E2">
              <w:t>(1,503/1,2526)</w:t>
            </w:r>
          </w:p>
        </w:tc>
      </w:tr>
      <w:tr w:rsidR="00595E91" w:rsidRPr="002B14E2" w:rsidTr="00595E91">
        <w:trPr>
          <w:trHeight w:val="680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8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Общая площадь всех этажей (по внешним размерам зданий),  в том числе: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га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1,503</w:t>
            </w:r>
          </w:p>
        </w:tc>
      </w:tr>
      <w:tr w:rsidR="00595E91" w:rsidRPr="002B14E2" w:rsidTr="00595E91">
        <w:trPr>
          <w:trHeight w:val="510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зона застройки малоэтажными жилыми домами</w:t>
            </w:r>
          </w:p>
        </w:tc>
        <w:tc>
          <w:tcPr>
            <w:tcW w:w="170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1,503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9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Плотность населения</w:t>
            </w: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DB417E">
            <w:r w:rsidRPr="002B14E2">
              <w:t>чел</w:t>
            </w:r>
            <w:r w:rsidR="002A480D">
              <w:t>овек</w:t>
            </w:r>
            <w:r w:rsidRPr="002B14E2">
              <w:t>/га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192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10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Количество населения</w:t>
            </w: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DB417E">
            <w:r w:rsidRPr="002B14E2">
              <w:t>чел</w:t>
            </w:r>
            <w:r w:rsidR="002A480D">
              <w:t>овек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240</w:t>
            </w:r>
          </w:p>
        </w:tc>
      </w:tr>
    </w:tbl>
    <w:p w:rsidR="006D2390" w:rsidRDefault="006D2390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0227DA" w:rsidRDefault="000227DA" w:rsidP="000227DA">
      <w:pPr>
        <w:tabs>
          <w:tab w:val="left" w:pos="6015"/>
        </w:tabs>
        <w:ind w:right="-1" w:firstLine="709"/>
        <w:jc w:val="center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2.5. Предложения по развитию транспортной инфраструктуры территории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center"/>
        <w:rPr>
          <w:bCs/>
          <w:iCs/>
          <w:sz w:val="28"/>
          <w:szCs w:val="28"/>
        </w:rPr>
      </w:pP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Схема организации движения транспорта, а также схема организации улично-дорожной сети представлены в графической части (Том 2. Проект планировки территории. Материалы по обоснованию, лист 3).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Графический материал отражает местоположение объектов транспортной инфраструктуры, учитывает существующие и прогнозные потребности </w:t>
      </w:r>
      <w:r w:rsidR="00D55B17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в транспортном обеспечении рассматриваемой территории.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Транспортная инфраструктура территории сформирована.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плана, транспортная связь обеспечивается по ул. Кировская (магистральная улица общегородского значения регулируемого движения), по ул. Ильича, </w:t>
      </w:r>
      <w:r w:rsidR="00DB417E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 xml:space="preserve">ул. Добролюбова, ул. Партизанской (улицы местного значения). </w:t>
      </w:r>
      <w:r w:rsidR="00DB417E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В планировочной струк</w:t>
      </w:r>
      <w:r w:rsidR="00255BB5">
        <w:rPr>
          <w:bCs/>
          <w:iCs/>
          <w:sz w:val="28"/>
          <w:szCs w:val="28"/>
        </w:rPr>
        <w:t>туре улично-дорожной сети плани</w:t>
      </w:r>
      <w:r w:rsidRPr="000227DA">
        <w:rPr>
          <w:bCs/>
          <w:iCs/>
          <w:sz w:val="28"/>
          <w:szCs w:val="28"/>
        </w:rPr>
        <w:t xml:space="preserve">руются изменения </w:t>
      </w:r>
      <w:r w:rsidR="00DB417E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в части размещения внутриквартальных проездов.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Проектом планировки территории предлагается вариант улично-дорожной сети с капитальным типом покрытия (асфальтобетонное, бетонное). </w:t>
      </w:r>
      <w:r w:rsidRPr="00255BB5">
        <w:rPr>
          <w:bCs/>
          <w:iCs/>
          <w:spacing w:val="-4"/>
          <w:sz w:val="28"/>
          <w:szCs w:val="28"/>
        </w:rPr>
        <w:t xml:space="preserve">Для движения пешеходов проектом предусмотрены тротуары из асфальтобетона </w:t>
      </w:r>
      <w:r w:rsidR="00255BB5">
        <w:rPr>
          <w:bCs/>
          <w:iCs/>
          <w:spacing w:val="-4"/>
          <w:sz w:val="28"/>
          <w:szCs w:val="28"/>
        </w:rPr>
        <w:br/>
      </w:r>
      <w:r w:rsidRPr="00255BB5">
        <w:rPr>
          <w:bCs/>
          <w:iCs/>
          <w:spacing w:val="-4"/>
          <w:sz w:val="28"/>
          <w:szCs w:val="28"/>
        </w:rPr>
        <w:t>с бордюрным камнем. Ширина тротуаров составляет 2,25 м</w:t>
      </w:r>
      <w:r w:rsidR="00255BB5" w:rsidRPr="00255BB5">
        <w:rPr>
          <w:bCs/>
          <w:iCs/>
          <w:spacing w:val="-4"/>
          <w:sz w:val="28"/>
          <w:szCs w:val="28"/>
        </w:rPr>
        <w:t>етров</w:t>
      </w:r>
      <w:r w:rsidRPr="00255BB5">
        <w:rPr>
          <w:bCs/>
          <w:iCs/>
          <w:spacing w:val="-4"/>
          <w:sz w:val="28"/>
          <w:szCs w:val="28"/>
        </w:rPr>
        <w:t>.</w:t>
      </w:r>
      <w:r w:rsidRPr="000227DA">
        <w:rPr>
          <w:bCs/>
          <w:iCs/>
          <w:sz w:val="28"/>
          <w:szCs w:val="28"/>
        </w:rPr>
        <w:t xml:space="preserve"> 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Обслуживание пассажирского потока на данной территории города осуществляется: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такси;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автобусными маршрутами – №10 (пр</w:t>
      </w:r>
      <w:r w:rsidR="00255BB5">
        <w:rPr>
          <w:bCs/>
          <w:iCs/>
          <w:sz w:val="28"/>
          <w:szCs w:val="28"/>
        </w:rPr>
        <w:t>осп</w:t>
      </w:r>
      <w:r w:rsidRPr="000227DA">
        <w:rPr>
          <w:bCs/>
          <w:iCs/>
          <w:sz w:val="28"/>
          <w:szCs w:val="28"/>
        </w:rPr>
        <w:t xml:space="preserve">. Ленинградский, д. 350 – </w:t>
      </w:r>
      <w:r w:rsidR="00B83E36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ул. Малиновского), №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>60 (МРВ – ул. Малиновского), №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 xml:space="preserve">63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(ул. Малиновского – порт Экономия.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lastRenderedPageBreak/>
        <w:t>Остановки общественного транспорта расположены в смежных кварталах по ул. Добролюбова, ул. Ильича, ул. Кировской.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Пешеходная доступность района проектирования обеспечена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по тротуарам городских улиц и тротуарам внутриквартальной застройки.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Данным проектом предусмотрено размещение в границах территории планирования проездов – это подъезд транспортных средств к жилым </w:t>
      </w:r>
      <w:r w:rsidR="00DB417E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и общественным зданиям, учреждениям, предприятиям и другим объектам городской застройки внутри районов, микрорайонов, кварталов с обеспечением нормативных показателей: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расчётная скорость движения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>– 20 км/ч;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ширина полосы движения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>– 3,5 м</w:t>
      </w:r>
      <w:r w:rsidR="00255BB5">
        <w:rPr>
          <w:bCs/>
          <w:iCs/>
          <w:sz w:val="28"/>
          <w:szCs w:val="28"/>
        </w:rPr>
        <w:t>етра</w:t>
      </w:r>
      <w:r w:rsidRPr="000227DA">
        <w:rPr>
          <w:bCs/>
          <w:iCs/>
          <w:sz w:val="28"/>
          <w:szCs w:val="28"/>
        </w:rPr>
        <w:t>;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число полос движения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>– 2;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наименьший радиус кривых в плане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>– 50 м</w:t>
      </w:r>
      <w:r w:rsidR="00255BB5">
        <w:rPr>
          <w:bCs/>
          <w:iCs/>
          <w:sz w:val="28"/>
          <w:szCs w:val="28"/>
        </w:rPr>
        <w:t>етров</w:t>
      </w:r>
      <w:r w:rsidRPr="000227DA">
        <w:rPr>
          <w:bCs/>
          <w:iCs/>
          <w:sz w:val="28"/>
          <w:szCs w:val="28"/>
        </w:rPr>
        <w:t>;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наибольший продольный уклон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 xml:space="preserve">– 70 </w:t>
      </w:r>
      <w:r w:rsidR="00255BB5">
        <w:rPr>
          <w:bCs/>
          <w:iCs/>
          <w:sz w:val="28"/>
          <w:szCs w:val="28"/>
        </w:rPr>
        <w:t>процентов</w:t>
      </w:r>
      <w:r w:rsidRPr="000227DA">
        <w:rPr>
          <w:bCs/>
          <w:iCs/>
          <w:sz w:val="28"/>
          <w:szCs w:val="28"/>
        </w:rPr>
        <w:t>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Временное хранение автомобилей в дневное время предусматривается осуществлять на проектируемых парковочных местах.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Расчет парковочных мест и их размещение выполнено согласно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пункта 1.8 РНГП.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Необходимое количество машино-мест на автостоянках, гостевых стоянках автомобилей для помещений жилого назначения многоквартирного жилого здания следует принимать из расчета 1 машино-место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на 135 кв. м общей площади квартир.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Количество парковочных мест для помещений нежилого назначения (встроенные, пристроенные, встроенно-пристроенные, отдельно стоящие), требуется в зависимости от функционального назначения объекта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(пункт 1.7 РНГП).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На первых этажах многоквартирных жилых домов со стороны улиц запроектированы встроенные помещения для размещения объектов социального обслуживания.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Общая площадь нежилых помещений в соответствии с договором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 xml:space="preserve">о комплексном развитии территории жилой застройки городского округа "Город Архангельск" от 15 января 20253 года №16/1сев установлена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не более 2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>250 кв.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>м. Проектом планировки территории предусматриваются встроенные помещения: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деловое управление с расчетной площадью 900 кв.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 xml:space="preserve">м. (1 машино-место </w:t>
      </w:r>
      <w:r w:rsidR="00DB417E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на 60 кв.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>м);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объекты торговли с расчетной площадью 900 кв.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 xml:space="preserve">м. (1 машино-место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на 35 кв.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 xml:space="preserve">м). 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Расчет машино-мест, оборудованных зарядными устройствами </w:t>
      </w:r>
      <w:r w:rsidR="00DB417E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 xml:space="preserve">для электромобилей индивидуального автотранспорта инвалидов </w:t>
      </w:r>
      <w:r w:rsidR="00DB417E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 xml:space="preserve">и маломобильных групп населения 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На всех стоянках автомобилей, гостевых стоянках автомобилей предусмотрено выделить не менее 5 процентов машино-мест, оборудованных </w:t>
      </w:r>
      <w:r w:rsidRPr="000227DA">
        <w:rPr>
          <w:bCs/>
          <w:iCs/>
          <w:sz w:val="28"/>
          <w:szCs w:val="28"/>
        </w:rPr>
        <w:lastRenderedPageBreak/>
        <w:t>зарядными устройствами для электромобилей, от общего количества машино-мест.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Расчет парковки индивидуального автотранспорта инвалидов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 xml:space="preserve">и маломобильных групп населения 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На всех стоянках общего пользования предусмотрено выделять не менее 10 процентов машино-мест (но не менее одного машино-места) для парковки индивидуального автотранспорта инвалидов и маломобильных групп населения включая 5 процентов машино-мест (но не менее одного места) расширенного размера.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Размещение открытых стоянок для временного хранения легковых автомобилей принято в соответствии с противопожарными требованиями.</w:t>
      </w:r>
    </w:p>
    <w:p w:rsidR="000757BE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Принятые проектные решения сведены в таблицу 12.</w:t>
      </w:r>
    </w:p>
    <w:p w:rsidR="000757BE" w:rsidRDefault="00255BB5" w:rsidP="0087651E">
      <w:pPr>
        <w:tabs>
          <w:tab w:val="left" w:pos="6015"/>
        </w:tabs>
        <w:spacing w:before="240"/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12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33"/>
        <w:gridCol w:w="3153"/>
        <w:gridCol w:w="2693"/>
        <w:gridCol w:w="1418"/>
        <w:gridCol w:w="1842"/>
      </w:tblGrid>
      <w:tr w:rsidR="00CB42AB" w:rsidRPr="00C5101C" w:rsidTr="00CB42AB">
        <w:trPr>
          <w:trHeight w:val="851"/>
        </w:trPr>
        <w:tc>
          <w:tcPr>
            <w:tcW w:w="533" w:type="dxa"/>
            <w:vAlign w:val="center"/>
          </w:tcPr>
          <w:p w:rsidR="00255BB5" w:rsidRPr="00C5101C" w:rsidRDefault="00255BB5" w:rsidP="00255BB5">
            <w:pPr>
              <w:autoSpaceDE w:val="0"/>
              <w:autoSpaceDN w:val="0"/>
              <w:adjustRightInd w:val="0"/>
            </w:pPr>
            <w:r w:rsidRPr="00C5101C">
              <w:rPr>
                <w:rFonts w:hint="eastAsia"/>
              </w:rPr>
              <w:t>№</w:t>
            </w:r>
          </w:p>
          <w:p w:rsidR="00255BB5" w:rsidRPr="00C5101C" w:rsidRDefault="00255BB5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п</w:t>
            </w:r>
            <w:r w:rsidRPr="00C5101C">
              <w:rPr>
                <w:rFonts w:hint="eastAsia"/>
              </w:rPr>
              <w:t>.п</w:t>
            </w:r>
          </w:p>
        </w:tc>
        <w:tc>
          <w:tcPr>
            <w:tcW w:w="3153" w:type="dxa"/>
            <w:vAlign w:val="center"/>
          </w:tcPr>
          <w:p w:rsidR="00255BB5" w:rsidRPr="00C5101C" w:rsidRDefault="00255BB5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255BB5" w:rsidRPr="00C5101C" w:rsidRDefault="00255BB5" w:rsidP="00170458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rPr>
                <w:rFonts w:hint="eastAsia"/>
              </w:rPr>
              <w:t>Расчет</w:t>
            </w:r>
          </w:p>
          <w:p w:rsidR="00255BB5" w:rsidRPr="00C5101C" w:rsidRDefault="00255BB5" w:rsidP="00170458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 xml:space="preserve">(общая </w:t>
            </w:r>
            <w:r w:rsidR="0087651E">
              <w:t>п</w:t>
            </w:r>
            <w:r w:rsidRPr="00C5101C">
              <w:t>лощадь</w:t>
            </w:r>
            <w:r w:rsidR="00170458">
              <w:t xml:space="preserve"> </w:t>
            </w:r>
            <w:r w:rsidRPr="00C5101C">
              <w:t>/норматив)</w:t>
            </w:r>
          </w:p>
        </w:tc>
        <w:tc>
          <w:tcPr>
            <w:tcW w:w="1418" w:type="dxa"/>
            <w:vAlign w:val="center"/>
          </w:tcPr>
          <w:p w:rsidR="00255BB5" w:rsidRPr="00C5101C" w:rsidRDefault="00255BB5" w:rsidP="0087651E">
            <w:pPr>
              <w:autoSpaceDE w:val="0"/>
              <w:autoSpaceDN w:val="0"/>
              <w:adjustRightInd w:val="0"/>
              <w:ind w:right="57" w:firstLine="30"/>
              <w:jc w:val="center"/>
            </w:pPr>
            <w:r w:rsidRPr="00C5101C">
              <w:rPr>
                <w:rFonts w:hint="eastAsia"/>
              </w:rPr>
              <w:t>Расчетное число маш</w:t>
            </w:r>
            <w:r w:rsidR="0087651E">
              <w:rPr>
                <w:rFonts w:hint="eastAsia"/>
              </w:rPr>
              <w:t>ино</w:t>
            </w:r>
            <w:r w:rsidRPr="00C5101C">
              <w:rPr>
                <w:rFonts w:hint="eastAsia"/>
              </w:rPr>
              <w:t>-мест</w:t>
            </w:r>
          </w:p>
        </w:tc>
        <w:tc>
          <w:tcPr>
            <w:tcW w:w="1842" w:type="dxa"/>
          </w:tcPr>
          <w:p w:rsidR="00255BB5" w:rsidRPr="00C5101C" w:rsidRDefault="00255BB5" w:rsidP="00B63903">
            <w:pPr>
              <w:autoSpaceDE w:val="0"/>
              <w:autoSpaceDN w:val="0"/>
              <w:adjustRightInd w:val="0"/>
              <w:ind w:right="57" w:firstLine="30"/>
              <w:jc w:val="center"/>
            </w:pPr>
            <w:r>
              <w:rPr>
                <w:rFonts w:hint="eastAsia"/>
              </w:rPr>
              <w:t>В том числе</w:t>
            </w:r>
            <w:r w:rsidRPr="00C5101C">
              <w:rPr>
                <w:rFonts w:hint="eastAsia"/>
              </w:rPr>
              <w:t xml:space="preserve"> мест для МГН</w:t>
            </w:r>
          </w:p>
          <w:p w:rsidR="00255BB5" w:rsidRPr="00C5101C" w:rsidRDefault="00255BB5" w:rsidP="00170458">
            <w:pPr>
              <w:autoSpaceDE w:val="0"/>
              <w:autoSpaceDN w:val="0"/>
              <w:adjustRightInd w:val="0"/>
              <w:ind w:right="57" w:firstLine="30"/>
              <w:jc w:val="center"/>
            </w:pPr>
            <w:r w:rsidRPr="00C5101C">
              <w:rPr>
                <w:rFonts w:hint="eastAsia"/>
              </w:rPr>
              <w:t>/расш</w:t>
            </w:r>
            <w:r w:rsidR="00170458">
              <w:rPr>
                <w:rFonts w:hint="eastAsia"/>
              </w:rPr>
              <w:t>иренного</w:t>
            </w:r>
            <w:r w:rsidRPr="00C5101C">
              <w:rPr>
                <w:rFonts w:hint="eastAsia"/>
              </w:rPr>
              <w:t xml:space="preserve"> размера</w:t>
            </w:r>
          </w:p>
        </w:tc>
      </w:tr>
      <w:tr w:rsidR="00CB42AB" w:rsidRPr="00C5101C" w:rsidTr="00CB42AB">
        <w:trPr>
          <w:trHeight w:val="624"/>
        </w:trPr>
        <w:tc>
          <w:tcPr>
            <w:tcW w:w="533" w:type="dxa"/>
          </w:tcPr>
          <w:p w:rsidR="00255BB5" w:rsidRPr="00C5101C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>1</w:t>
            </w:r>
          </w:p>
        </w:tc>
        <w:tc>
          <w:tcPr>
            <w:tcW w:w="3153" w:type="dxa"/>
            <w:vAlign w:val="center"/>
          </w:tcPr>
          <w:p w:rsidR="00255BB5" w:rsidRPr="00C5101C" w:rsidRDefault="00255BB5" w:rsidP="00B63903">
            <w:pPr>
              <w:autoSpaceDE w:val="0"/>
              <w:autoSpaceDN w:val="0"/>
              <w:adjustRightInd w:val="0"/>
              <w:ind w:left="113" w:right="57"/>
            </w:pPr>
            <w:r w:rsidRPr="00C5101C">
              <w:t>Многоквартирная жилая застройка, общая площадь квартир 9</w:t>
            </w:r>
            <w:r>
              <w:t xml:space="preserve"> </w:t>
            </w:r>
            <w:r w:rsidRPr="00C5101C">
              <w:t>585,0 кв.</w:t>
            </w:r>
            <w:r>
              <w:t xml:space="preserve"> </w:t>
            </w:r>
            <w:r w:rsidRPr="00C5101C">
              <w:t>м.</w:t>
            </w:r>
          </w:p>
        </w:tc>
        <w:tc>
          <w:tcPr>
            <w:tcW w:w="2693" w:type="dxa"/>
          </w:tcPr>
          <w:p w:rsidR="00255BB5" w:rsidRPr="00170458" w:rsidRDefault="00255BB5" w:rsidP="00255BB5">
            <w:pPr>
              <w:autoSpaceDE w:val="0"/>
              <w:autoSpaceDN w:val="0"/>
              <w:adjustRightInd w:val="0"/>
              <w:ind w:right="57"/>
              <w:jc w:val="center"/>
              <w:rPr>
                <w:spacing w:val="-4"/>
              </w:rPr>
            </w:pPr>
            <w:r w:rsidRPr="00170458">
              <w:rPr>
                <w:spacing w:val="-4"/>
              </w:rPr>
              <w:t>9</w:t>
            </w:r>
            <w:r w:rsidR="00CB42AB">
              <w:rPr>
                <w:spacing w:val="-4"/>
              </w:rPr>
              <w:t xml:space="preserve"> </w:t>
            </w:r>
            <w:r w:rsidRPr="00170458">
              <w:rPr>
                <w:spacing w:val="-4"/>
              </w:rPr>
              <w:t>585,0 кв.</w:t>
            </w:r>
            <w:r w:rsidR="00170458" w:rsidRPr="00170458">
              <w:rPr>
                <w:spacing w:val="-4"/>
              </w:rPr>
              <w:t xml:space="preserve"> </w:t>
            </w:r>
            <w:r w:rsidRPr="00170458">
              <w:rPr>
                <w:spacing w:val="-4"/>
              </w:rPr>
              <w:t xml:space="preserve">м </w:t>
            </w:r>
            <w:r w:rsidRPr="00170458">
              <w:rPr>
                <w:spacing w:val="-4"/>
                <w:lang w:val="en-US"/>
              </w:rPr>
              <w:t>/</w:t>
            </w:r>
            <w:r w:rsidRPr="00170458">
              <w:rPr>
                <w:spacing w:val="-4"/>
              </w:rPr>
              <w:t xml:space="preserve"> 135 кв.</w:t>
            </w:r>
            <w:r w:rsidR="00170458" w:rsidRPr="00170458">
              <w:rPr>
                <w:spacing w:val="-4"/>
              </w:rPr>
              <w:t xml:space="preserve"> </w:t>
            </w:r>
            <w:r w:rsidRPr="00170458">
              <w:rPr>
                <w:spacing w:val="-4"/>
              </w:rPr>
              <w:t>м</w:t>
            </w:r>
          </w:p>
        </w:tc>
        <w:tc>
          <w:tcPr>
            <w:tcW w:w="1418" w:type="dxa"/>
          </w:tcPr>
          <w:p w:rsidR="00255BB5" w:rsidRPr="00C5101C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>71</w:t>
            </w:r>
          </w:p>
        </w:tc>
        <w:tc>
          <w:tcPr>
            <w:tcW w:w="1842" w:type="dxa"/>
          </w:tcPr>
          <w:p w:rsidR="00255BB5" w:rsidRPr="00C5101C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>8/3</w:t>
            </w:r>
          </w:p>
        </w:tc>
      </w:tr>
      <w:tr w:rsidR="00CB42AB" w:rsidRPr="00C5101C" w:rsidTr="00CB42AB">
        <w:trPr>
          <w:trHeight w:val="1701"/>
        </w:trPr>
        <w:tc>
          <w:tcPr>
            <w:tcW w:w="533" w:type="dxa"/>
          </w:tcPr>
          <w:p w:rsidR="00255BB5" w:rsidRPr="00C5101C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>2</w:t>
            </w:r>
          </w:p>
        </w:tc>
        <w:tc>
          <w:tcPr>
            <w:tcW w:w="3153" w:type="dxa"/>
            <w:vAlign w:val="center"/>
          </w:tcPr>
          <w:p w:rsidR="00255BB5" w:rsidRPr="00C5101C" w:rsidRDefault="00255BB5" w:rsidP="00B63903">
            <w:pPr>
              <w:autoSpaceDE w:val="0"/>
              <w:autoSpaceDN w:val="0"/>
              <w:adjustRightInd w:val="0"/>
              <w:ind w:left="113" w:right="57"/>
            </w:pPr>
            <w:r w:rsidRPr="00C5101C">
              <w:t>Встроенные помещения нежилого назначения на первых этажах многоквартирного дома:</w:t>
            </w:r>
          </w:p>
          <w:p w:rsidR="00CB42AB" w:rsidRDefault="00255BB5" w:rsidP="00B63903">
            <w:pPr>
              <w:autoSpaceDE w:val="0"/>
              <w:autoSpaceDN w:val="0"/>
              <w:adjustRightInd w:val="0"/>
              <w:ind w:left="113" w:right="57"/>
            </w:pPr>
            <w:r w:rsidRPr="00C5101C">
              <w:t xml:space="preserve">деловое управление </w:t>
            </w:r>
          </w:p>
          <w:p w:rsidR="00255BB5" w:rsidRPr="00C5101C" w:rsidRDefault="00255BB5" w:rsidP="00B63903">
            <w:pPr>
              <w:autoSpaceDE w:val="0"/>
              <w:autoSpaceDN w:val="0"/>
              <w:adjustRightInd w:val="0"/>
              <w:ind w:left="113" w:right="57"/>
            </w:pPr>
            <w:r w:rsidRPr="00C5101C">
              <w:t>900</w:t>
            </w:r>
            <w:r>
              <w:t xml:space="preserve"> </w:t>
            </w:r>
            <w:r w:rsidRPr="00C5101C">
              <w:t>кв.</w:t>
            </w:r>
            <w:r>
              <w:t xml:space="preserve"> </w:t>
            </w:r>
            <w:r w:rsidRPr="00C5101C">
              <w:t>м. расчетной площади;</w:t>
            </w:r>
          </w:p>
          <w:p w:rsidR="00CB42AB" w:rsidRDefault="00255BB5" w:rsidP="00B63903">
            <w:pPr>
              <w:autoSpaceDE w:val="0"/>
              <w:autoSpaceDN w:val="0"/>
              <w:adjustRightInd w:val="0"/>
              <w:ind w:left="113" w:right="57"/>
            </w:pPr>
            <w:r w:rsidRPr="00C5101C">
              <w:t xml:space="preserve">объекты торговли </w:t>
            </w:r>
          </w:p>
          <w:p w:rsidR="00255BB5" w:rsidRPr="00C5101C" w:rsidRDefault="00255BB5" w:rsidP="00B63903">
            <w:pPr>
              <w:autoSpaceDE w:val="0"/>
              <w:autoSpaceDN w:val="0"/>
              <w:adjustRightInd w:val="0"/>
              <w:ind w:left="113" w:right="57"/>
            </w:pPr>
            <w:r w:rsidRPr="00C5101C">
              <w:t>900</w:t>
            </w:r>
            <w:r w:rsidR="00170458">
              <w:t xml:space="preserve"> </w:t>
            </w:r>
            <w:r w:rsidRPr="00C5101C">
              <w:t>кв.</w:t>
            </w:r>
            <w:r w:rsidR="00170458">
              <w:t xml:space="preserve"> </w:t>
            </w:r>
            <w:r w:rsidRPr="00C5101C">
              <w:t>м. расчетной площади.</w:t>
            </w:r>
          </w:p>
        </w:tc>
        <w:tc>
          <w:tcPr>
            <w:tcW w:w="2693" w:type="dxa"/>
          </w:tcPr>
          <w:p w:rsidR="00170458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>900 кв.</w:t>
            </w:r>
            <w:r w:rsidR="00170458">
              <w:t xml:space="preserve"> </w:t>
            </w:r>
            <w:r w:rsidRPr="00C5101C">
              <w:t>м / 60 кв.</w:t>
            </w:r>
            <w:r w:rsidR="00170458">
              <w:t xml:space="preserve"> </w:t>
            </w:r>
            <w:r w:rsidRPr="00C5101C">
              <w:t xml:space="preserve">м +  </w:t>
            </w:r>
          </w:p>
          <w:p w:rsidR="00255BB5" w:rsidRPr="00C5101C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>900</w:t>
            </w:r>
            <w:r w:rsidR="00170458">
              <w:t xml:space="preserve"> </w:t>
            </w:r>
            <w:r w:rsidRPr="00C5101C">
              <w:t>кв.</w:t>
            </w:r>
            <w:r w:rsidR="00170458">
              <w:t xml:space="preserve"> м</w:t>
            </w:r>
            <w:r w:rsidRPr="00C5101C">
              <w:t xml:space="preserve"> / 35 кв.</w:t>
            </w:r>
            <w:r w:rsidR="00170458">
              <w:t xml:space="preserve"> </w:t>
            </w:r>
            <w:r w:rsidRPr="00C5101C">
              <w:t>м</w:t>
            </w:r>
          </w:p>
        </w:tc>
        <w:tc>
          <w:tcPr>
            <w:tcW w:w="1418" w:type="dxa"/>
          </w:tcPr>
          <w:p w:rsidR="00255BB5" w:rsidRPr="00C5101C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>41</w:t>
            </w:r>
          </w:p>
        </w:tc>
        <w:tc>
          <w:tcPr>
            <w:tcW w:w="1842" w:type="dxa"/>
          </w:tcPr>
          <w:p w:rsidR="00255BB5" w:rsidRPr="00C5101C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>5/2</w:t>
            </w:r>
          </w:p>
        </w:tc>
      </w:tr>
      <w:tr w:rsidR="00CB42AB" w:rsidRPr="00C5101C" w:rsidTr="00CB42AB">
        <w:trPr>
          <w:trHeight w:hRule="exact" w:val="454"/>
        </w:trPr>
        <w:tc>
          <w:tcPr>
            <w:tcW w:w="533" w:type="dxa"/>
            <w:vAlign w:val="center"/>
          </w:tcPr>
          <w:p w:rsidR="00255BB5" w:rsidRPr="00C5101C" w:rsidRDefault="00255BB5" w:rsidP="00B63903">
            <w:pPr>
              <w:autoSpaceDE w:val="0"/>
              <w:autoSpaceDN w:val="0"/>
              <w:adjustRightInd w:val="0"/>
              <w:ind w:right="57"/>
              <w:jc w:val="center"/>
            </w:pPr>
          </w:p>
        </w:tc>
        <w:tc>
          <w:tcPr>
            <w:tcW w:w="3153" w:type="dxa"/>
            <w:vAlign w:val="center"/>
          </w:tcPr>
          <w:p w:rsidR="00255BB5" w:rsidRPr="00255BB5" w:rsidRDefault="00255BB5" w:rsidP="00170458">
            <w:pPr>
              <w:autoSpaceDE w:val="0"/>
              <w:autoSpaceDN w:val="0"/>
              <w:adjustRightInd w:val="0"/>
              <w:ind w:left="113" w:right="57"/>
            </w:pPr>
            <w:r>
              <w:t>Всего</w:t>
            </w:r>
            <w:r w:rsidRPr="00255BB5">
              <w:t>:</w:t>
            </w:r>
          </w:p>
        </w:tc>
        <w:tc>
          <w:tcPr>
            <w:tcW w:w="2693" w:type="dxa"/>
          </w:tcPr>
          <w:p w:rsidR="00255BB5" w:rsidRPr="00255BB5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</w:p>
        </w:tc>
        <w:tc>
          <w:tcPr>
            <w:tcW w:w="1418" w:type="dxa"/>
          </w:tcPr>
          <w:p w:rsidR="00255BB5" w:rsidRPr="00255BB5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255BB5">
              <w:t>112</w:t>
            </w:r>
          </w:p>
        </w:tc>
        <w:tc>
          <w:tcPr>
            <w:tcW w:w="1842" w:type="dxa"/>
          </w:tcPr>
          <w:p w:rsidR="00255BB5" w:rsidRPr="00255BB5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255BB5">
              <w:t>13/5</w:t>
            </w:r>
          </w:p>
        </w:tc>
      </w:tr>
    </w:tbl>
    <w:p w:rsidR="000757BE" w:rsidRDefault="000757BE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>При формировании земельных участков под многоквартирную застройку проектом межевания в обязательном порядке обе</w:t>
      </w:r>
      <w:r>
        <w:rPr>
          <w:bCs/>
          <w:iCs/>
          <w:sz w:val="28"/>
          <w:szCs w:val="28"/>
        </w:rPr>
        <w:t>спечить соблюдение требований пункта</w:t>
      </w:r>
      <w:r w:rsidRPr="00D61AA5">
        <w:rPr>
          <w:bCs/>
          <w:iCs/>
          <w:sz w:val="28"/>
          <w:szCs w:val="28"/>
        </w:rPr>
        <w:t xml:space="preserve"> 1.8 РНГП, а именно: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не менее 50 процентов необходимого количества машино-мест следует размещать в границах земельного участка многоквартирного жилого здания, </w:t>
      </w:r>
      <w:r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>в том числе не менее 10 процентов от общего количества машино-мест должно быть в качестве наземных плоскостных открытых стоянок автомобилей;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>не более 50 процентов необходимого количества машино-мест допускается размещать: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на плоскостной открытой стоянке автомобилей, расположенной </w:t>
      </w:r>
      <w:r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 xml:space="preserve">на отдельном земельном участке, который является смежным с земельным участком многоквартирного жилого здания либо располагается на расстоянии не более 50 метров от земельного участка многоквартирного жилого здания </w:t>
      </w:r>
      <w:r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lastRenderedPageBreak/>
        <w:t>и к которому обеспечен проезд от территории общего пользования (в случае предоставления такого земельного участка);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на плоскостной открытой стоянке автомобилей, расположенной на землях или земельных участках, находящихся в государственной или муниципальной собственности и используемых в соответствии со статьей 39.33 Земельного кодекса Российской Федерации, при условии примыкания такой открытой стоянки автомобилей к границам земельного участка многоквартирного жилого здания либо ее расположения на расстоянии не более 50 метров от земельного участка многоквартирного жилого здания и обеспечения проезда к ней </w:t>
      </w:r>
      <w:r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>от территории общего пользования.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>Итоговое проектное решение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Проектным решением предусмотрено разместить 92 машино-места </w:t>
      </w:r>
      <w:r w:rsidR="00DB417E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>(при требуемом количестве 112 машино-мест) с учетом двойного использования машино-мест в дневное время в том числе: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в пределах территории проектирования - 84 машино-места, включая </w:t>
      </w:r>
      <w:r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 xml:space="preserve">10 машино-мест для автотранспорта инвалидов и маломобильных групп населения (в том числе 5 машино-мест – расширенного размера), </w:t>
      </w:r>
      <w:r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>5 машино-мест, оборудованных зарядными устройствами для электромобилей;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>на прилегающих территориях за границами</w:t>
      </w:r>
      <w:r>
        <w:rPr>
          <w:bCs/>
          <w:iCs/>
          <w:sz w:val="28"/>
          <w:szCs w:val="28"/>
        </w:rPr>
        <w:t xml:space="preserve"> территории, подлежащей комплексному развитию,</w:t>
      </w:r>
      <w:r w:rsidRPr="00D61AA5">
        <w:rPr>
          <w:bCs/>
          <w:iCs/>
          <w:sz w:val="28"/>
          <w:szCs w:val="28"/>
        </w:rPr>
        <w:t xml:space="preserve"> вдоль улицы Титова </w:t>
      </w:r>
      <w:r>
        <w:rPr>
          <w:bCs/>
          <w:iCs/>
          <w:sz w:val="28"/>
          <w:szCs w:val="28"/>
        </w:rPr>
        <w:t>−</w:t>
      </w:r>
      <w:r w:rsidRPr="00D61AA5">
        <w:rPr>
          <w:bCs/>
          <w:iCs/>
          <w:sz w:val="28"/>
          <w:szCs w:val="28"/>
        </w:rPr>
        <w:t xml:space="preserve"> 8 машино-мест.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Согласно пункту 1.17 РНГП двойное использование машино-мест допускается в дневное время для сотрудников и посетителей встроенных помещений многоквартирных жилых зданий, в ночное время для жителей домов - исключительно на плоскостных открытых стоянках автомобилей </w:t>
      </w:r>
      <w:r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>при обосновании разделения во времени в течении суток или дней недели пикового спроса на паркование легковых автомобилей.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Требования по формированию доступной среды жизнедеятельности </w:t>
      </w:r>
      <w:r w:rsidR="00DB417E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>для маломобильных групп населения</w:t>
      </w:r>
    </w:p>
    <w:p w:rsidR="00D61AA5" w:rsidRPr="00D61AA5" w:rsidRDefault="000B260B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Глава 7 МНГП предусматривает</w:t>
      </w:r>
      <w:r w:rsidR="00D61AA5" w:rsidRPr="00D61AA5">
        <w:rPr>
          <w:bCs/>
          <w:iCs/>
          <w:sz w:val="28"/>
          <w:szCs w:val="28"/>
        </w:rPr>
        <w:t>:</w:t>
      </w:r>
    </w:p>
    <w:p w:rsidR="00D61AA5" w:rsidRPr="00D61AA5" w:rsidRDefault="000B260B" w:rsidP="000B260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D61AA5" w:rsidRPr="00D61AA5">
        <w:rPr>
          <w:bCs/>
          <w:iCs/>
          <w:sz w:val="28"/>
          <w:szCs w:val="28"/>
        </w:rPr>
        <w:t>ри планировке и застройке городского округа "Город Архангельск" необходимо обеспечивать доступность жилых объектов, объектов социальной инфраструктуры для инвалидов и маломобильных групп населения.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При проектировании и реконструкции жилых, общественных </w:t>
      </w:r>
      <w:r w:rsidR="000B260B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 xml:space="preserve">и промышленных зданий следует предусматривать для инвалидов и граждан других маломобильных групп населения условия жизнедеятельности, равные </w:t>
      </w:r>
      <w:r w:rsidR="000B260B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 xml:space="preserve">с остальными категориями населения, в соответствии с требованиями </w:t>
      </w:r>
      <w:r w:rsidR="000B260B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 xml:space="preserve">СП 35-101-2001 "Проектирование зданий и сооружений с учетом доступности для маломобильных групп населения. Общие положения", СП 35-102-2001 "Жилая среда с планировочными элементами, доступными инвалидам", </w:t>
      </w:r>
      <w:r w:rsidR="000B260B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 xml:space="preserve">СП 31-102-99 "Требования доступности общественных зданий  и сооружений для инвалидов  и других  маломобильных посетителей", СП 35-103-2001 "Общественные здания и сооружения, доступные маломобильным посетителям", ВСН 62-91* "Проектирование среды жизнедеятельности </w:t>
      </w:r>
      <w:r w:rsidR="000B260B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 xml:space="preserve">с учетом потребностей инвалидов и маломобильных групп населения", </w:t>
      </w:r>
      <w:r w:rsidR="000B260B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lastRenderedPageBreak/>
        <w:t xml:space="preserve">РДС 35-201-99 "Порядок реализации требований доступности для инвалидов </w:t>
      </w:r>
      <w:r w:rsidR="000B260B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>к объектам социальной инфраструктуры".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>Перечень объектов, доступных для инвалидов и других маломобильных групп населения, расчётное число и категория инвалидов, а также группа мобильности групп населения устанавливаются заданием на проектирование конкретного объекта капитального строительства.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Система пешеходных путей в данной малоэтажной жилой застройке сложившаяся. Для проектируемых и существующих объектов предусмотрена реконструкция пешеходных связей в увязке с существующей сетью тротуаров. </w:t>
      </w:r>
    </w:p>
    <w:p w:rsidR="001B17E2" w:rsidRPr="0094452C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>На путях движения маломобильных групп населения, в местах пересечения тротуара с проезжей частью предусматриваются специальные съезды. У зданий предусмотрены наклонные пандусы при крыльцах или вертикальные электрические подъемники. Дождеприемные решетки и лотки устанавливаются на проезжей части.</w:t>
      </w:r>
    </w:p>
    <w:p w:rsidR="00671E61" w:rsidRDefault="00671E61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7C86" w:rsidRPr="00B77C86" w:rsidRDefault="000309CD" w:rsidP="00B77C86">
      <w:pPr>
        <w:autoSpaceDE w:val="0"/>
        <w:autoSpaceDN w:val="0"/>
        <w:adjustRightInd w:val="0"/>
        <w:ind w:right="-143"/>
        <w:jc w:val="center"/>
        <w:rPr>
          <w:b/>
          <w:iCs/>
          <w:color w:val="000000"/>
          <w:sz w:val="28"/>
          <w:szCs w:val="28"/>
        </w:rPr>
      </w:pPr>
      <w:r w:rsidRPr="005F57AA">
        <w:rPr>
          <w:b/>
          <w:sz w:val="28"/>
          <w:szCs w:val="28"/>
        </w:rPr>
        <w:t>I</w:t>
      </w:r>
      <w:r w:rsidR="00686CE5">
        <w:rPr>
          <w:b/>
          <w:sz w:val="28"/>
          <w:szCs w:val="28"/>
          <w:lang w:val="en-US"/>
        </w:rPr>
        <w:t>I</w:t>
      </w:r>
      <w:r w:rsidRPr="005F57AA">
        <w:rPr>
          <w:b/>
          <w:sz w:val="28"/>
          <w:szCs w:val="28"/>
        </w:rPr>
        <w:t xml:space="preserve">I. Положение </w:t>
      </w:r>
      <w:r w:rsidRPr="0094452C">
        <w:rPr>
          <w:b/>
          <w:iCs/>
          <w:color w:val="000000"/>
          <w:sz w:val="28"/>
          <w:szCs w:val="28"/>
        </w:rPr>
        <w:t xml:space="preserve">об очередности планируемого комплексного развития </w:t>
      </w:r>
      <w:r w:rsidR="00B77C86" w:rsidRPr="00B77C86">
        <w:rPr>
          <w:b/>
          <w:iCs/>
          <w:color w:val="000000"/>
          <w:sz w:val="28"/>
          <w:szCs w:val="28"/>
        </w:rPr>
        <w:t xml:space="preserve">территории жилой застройки городского округа </w:t>
      </w:r>
    </w:p>
    <w:p w:rsidR="00C3060C" w:rsidRDefault="00B77C86" w:rsidP="00B77C86">
      <w:pPr>
        <w:autoSpaceDE w:val="0"/>
        <w:autoSpaceDN w:val="0"/>
        <w:adjustRightInd w:val="0"/>
        <w:ind w:right="-143"/>
        <w:jc w:val="center"/>
        <w:rPr>
          <w:b/>
          <w:iCs/>
          <w:color w:val="000000"/>
          <w:sz w:val="28"/>
          <w:szCs w:val="28"/>
        </w:rPr>
      </w:pPr>
      <w:r w:rsidRPr="00B77C86">
        <w:rPr>
          <w:b/>
          <w:iCs/>
          <w:color w:val="000000"/>
          <w:sz w:val="28"/>
          <w:szCs w:val="28"/>
        </w:rPr>
        <w:t xml:space="preserve">"Город Архангельск" в границах части элемента </w:t>
      </w:r>
    </w:p>
    <w:p w:rsidR="00C3060C" w:rsidRDefault="00B77C86" w:rsidP="00B77C86">
      <w:pPr>
        <w:autoSpaceDE w:val="0"/>
        <w:autoSpaceDN w:val="0"/>
        <w:adjustRightInd w:val="0"/>
        <w:ind w:right="-143"/>
        <w:jc w:val="center"/>
        <w:rPr>
          <w:b/>
          <w:iCs/>
          <w:color w:val="000000"/>
          <w:sz w:val="28"/>
          <w:szCs w:val="28"/>
        </w:rPr>
      </w:pPr>
      <w:r w:rsidRPr="00B77C86">
        <w:rPr>
          <w:b/>
          <w:iCs/>
          <w:color w:val="000000"/>
          <w:sz w:val="28"/>
          <w:szCs w:val="28"/>
        </w:rPr>
        <w:t xml:space="preserve">планировочной структуры: ул. Кировская, </w:t>
      </w:r>
    </w:p>
    <w:p w:rsidR="000309CD" w:rsidRPr="0094452C" w:rsidRDefault="00B77C86" w:rsidP="00C3060C">
      <w:pPr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B77C86">
        <w:rPr>
          <w:b/>
          <w:iCs/>
          <w:color w:val="000000"/>
          <w:sz w:val="28"/>
          <w:szCs w:val="28"/>
        </w:rPr>
        <w:t xml:space="preserve">ул. Ильича, ул. Добролюбова, ул. Партизанская </w:t>
      </w:r>
    </w:p>
    <w:p w:rsidR="000757BE" w:rsidRDefault="000757BE" w:rsidP="00F7180B">
      <w:pPr>
        <w:widowControl w:val="0"/>
        <w:jc w:val="center"/>
        <w:rPr>
          <w:sz w:val="28"/>
          <w:szCs w:val="28"/>
        </w:rPr>
      </w:pPr>
    </w:p>
    <w:p w:rsidR="009D0E12" w:rsidRDefault="009D0E12" w:rsidP="009D0E12">
      <w:pPr>
        <w:widowControl w:val="0"/>
        <w:jc w:val="center"/>
        <w:rPr>
          <w:sz w:val="28"/>
          <w:szCs w:val="28"/>
        </w:rPr>
      </w:pPr>
      <w:r w:rsidRPr="009D0E12">
        <w:rPr>
          <w:sz w:val="28"/>
          <w:szCs w:val="28"/>
        </w:rPr>
        <w:t xml:space="preserve">3.1. Этапы и максимальные сроки осуществления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</w:t>
      </w:r>
      <w:r w:rsidR="000A79C9">
        <w:rPr>
          <w:sz w:val="28"/>
          <w:szCs w:val="28"/>
        </w:rPr>
        <w:br/>
      </w:r>
      <w:r w:rsidRPr="009D0E12">
        <w:rPr>
          <w:sz w:val="28"/>
          <w:szCs w:val="28"/>
        </w:rPr>
        <w:t xml:space="preserve">и обеспечения жизнедеятельности человека объектов коммунальной, транспортной, социальной инфраструктур, иных объектов </w:t>
      </w:r>
      <w:r w:rsidR="000A79C9">
        <w:rPr>
          <w:sz w:val="28"/>
          <w:szCs w:val="28"/>
        </w:rPr>
        <w:br/>
      </w:r>
      <w:r w:rsidRPr="009D0E12">
        <w:rPr>
          <w:sz w:val="28"/>
          <w:szCs w:val="28"/>
        </w:rPr>
        <w:t>(в том числе зданий пожарных депо)</w:t>
      </w:r>
    </w:p>
    <w:p w:rsidR="009D0E12" w:rsidRPr="009D0E12" w:rsidRDefault="009D0E12" w:rsidP="009D0E12">
      <w:pPr>
        <w:widowControl w:val="0"/>
        <w:jc w:val="center"/>
        <w:rPr>
          <w:sz w:val="28"/>
          <w:szCs w:val="28"/>
        </w:rPr>
      </w:pPr>
    </w:p>
    <w:p w:rsidR="000757BE" w:rsidRDefault="009D0E12" w:rsidP="009D0E12">
      <w:pPr>
        <w:widowControl w:val="0"/>
        <w:ind w:firstLine="709"/>
        <w:jc w:val="both"/>
        <w:rPr>
          <w:sz w:val="28"/>
          <w:szCs w:val="28"/>
        </w:rPr>
      </w:pPr>
      <w:r w:rsidRPr="009D0E12">
        <w:rPr>
          <w:sz w:val="28"/>
          <w:szCs w:val="28"/>
        </w:rPr>
        <w:t xml:space="preserve">Проектом планировки территории планируется 4 этапа развития. Очередность планируемого развития территории, проектирования, строительства, реконструкции объектов капитального строительства отражена </w:t>
      </w:r>
      <w:r>
        <w:rPr>
          <w:sz w:val="28"/>
          <w:szCs w:val="28"/>
        </w:rPr>
        <w:br/>
      </w:r>
      <w:r w:rsidRPr="009D0E12">
        <w:rPr>
          <w:sz w:val="28"/>
          <w:szCs w:val="28"/>
        </w:rPr>
        <w:t>в таблице 13</w:t>
      </w:r>
    </w:p>
    <w:p w:rsidR="000826CF" w:rsidRPr="000826CF" w:rsidRDefault="000826CF" w:rsidP="009D0E12">
      <w:pPr>
        <w:widowControl w:val="0"/>
        <w:ind w:firstLine="709"/>
        <w:jc w:val="both"/>
        <w:rPr>
          <w:sz w:val="10"/>
          <w:szCs w:val="10"/>
        </w:rPr>
      </w:pPr>
    </w:p>
    <w:p w:rsidR="000309CD" w:rsidRDefault="009D0E12" w:rsidP="000826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13</w:t>
      </w: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2693"/>
        <w:gridCol w:w="1418"/>
        <w:gridCol w:w="1984"/>
      </w:tblGrid>
      <w:tr w:rsidR="009D0E12" w:rsidRPr="009D0E12" w:rsidTr="009174DE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12" w:rsidRPr="009D0E12" w:rsidRDefault="009D0E12" w:rsidP="009D0E12">
            <w:pPr>
              <w:ind w:left="-109" w:right="-110"/>
              <w:contextualSpacing/>
              <w:jc w:val="center"/>
              <w:rPr>
                <w:spacing w:val="-4"/>
              </w:rPr>
            </w:pPr>
            <w:r w:rsidRPr="009D0E12">
              <w:rPr>
                <w:spacing w:val="-4"/>
              </w:rPr>
              <w:t>Этап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12" w:rsidRPr="009D0E12" w:rsidRDefault="009D0E12" w:rsidP="009D0E12">
            <w:pPr>
              <w:contextualSpacing/>
              <w:jc w:val="center"/>
              <w:rPr>
                <w:spacing w:val="-4"/>
              </w:rPr>
            </w:pPr>
            <w:r w:rsidRPr="009D0E12">
              <w:rPr>
                <w:spacing w:val="-4"/>
              </w:rPr>
              <w:t>Показатель этапа строительства, кв. м жилой площади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12" w:rsidRPr="009D0E12" w:rsidRDefault="009D0E12" w:rsidP="009D0E12">
            <w:pPr>
              <w:contextualSpacing/>
              <w:jc w:val="center"/>
              <w:rPr>
                <w:spacing w:val="-4"/>
              </w:rPr>
            </w:pPr>
            <w:r w:rsidRPr="009D0E12">
              <w:rPr>
                <w:spacing w:val="-4"/>
              </w:rPr>
              <w:t>Показатель этапа строительства, кв. м нежилых помещений</w:t>
            </w:r>
          </w:p>
        </w:tc>
      </w:tr>
      <w:tr w:rsidR="009D0E12" w:rsidRPr="009D0E12" w:rsidTr="009174DE">
        <w:tc>
          <w:tcPr>
            <w:tcW w:w="993" w:type="dxa"/>
            <w:tcBorders>
              <w:top w:val="single" w:sz="4" w:space="0" w:color="auto"/>
            </w:tcBorders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0E12" w:rsidRPr="009D0E12" w:rsidRDefault="009D0E12" w:rsidP="00DB417E">
            <w:r w:rsidRPr="009D0E12">
              <w:t xml:space="preserve">с </w:t>
            </w:r>
            <w:r w:rsidRPr="009D0E12">
              <w:rPr>
                <w:lang w:val="en-US"/>
              </w:rPr>
              <w:t>IV</w:t>
            </w:r>
            <w:r w:rsidRPr="009D0E12">
              <w:t xml:space="preserve"> квартала 2025</w:t>
            </w:r>
            <w:r>
              <w:t xml:space="preserve"> года</w:t>
            </w:r>
          </w:p>
          <w:p w:rsidR="009D0E12" w:rsidRPr="009D0E12" w:rsidRDefault="009D0E12" w:rsidP="00DB417E">
            <w:r w:rsidRPr="009D0E12">
              <w:t xml:space="preserve">по </w:t>
            </w:r>
            <w:r w:rsidRPr="009D0E12">
              <w:rPr>
                <w:lang w:val="en-US"/>
              </w:rPr>
              <w:t>III</w:t>
            </w:r>
            <w:r w:rsidRPr="009D0E12">
              <w:t xml:space="preserve"> квартал 2026</w:t>
            </w:r>
            <w: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0E12" w:rsidRPr="009D0E12" w:rsidRDefault="009D0E12" w:rsidP="00DB417E">
            <w:r>
              <w:t xml:space="preserve">с </w:t>
            </w:r>
            <w:r w:rsidRPr="009D0E12">
              <w:rPr>
                <w:lang w:val="en-US"/>
              </w:rPr>
              <w:t>IV</w:t>
            </w:r>
            <w:r w:rsidRPr="009D0E12">
              <w:t xml:space="preserve"> квартала 2026</w:t>
            </w:r>
            <w:r>
              <w:t xml:space="preserve"> года</w:t>
            </w:r>
          </w:p>
          <w:p w:rsidR="009D0E12" w:rsidRPr="009D0E12" w:rsidRDefault="009D0E12" w:rsidP="00DB417E">
            <w:r>
              <w:t>по</w:t>
            </w:r>
            <w:r w:rsidRPr="009D0E12">
              <w:t xml:space="preserve"> </w:t>
            </w:r>
            <w:r w:rsidRPr="009D0E12">
              <w:rPr>
                <w:lang w:val="en-US"/>
              </w:rPr>
              <w:t>I</w:t>
            </w:r>
            <w:r w:rsidRPr="009D0E12">
              <w:t xml:space="preserve"> квартал 2029</w:t>
            </w:r>
            <w: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1</w:t>
            </w:r>
            <w:r>
              <w:t xml:space="preserve"> </w:t>
            </w:r>
            <w:r w:rsidRPr="009D0E12">
              <w:t>877,1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331,3</w:t>
            </w:r>
          </w:p>
        </w:tc>
      </w:tr>
      <w:tr w:rsidR="009D0E12" w:rsidRPr="009D0E12" w:rsidTr="009174DE">
        <w:tc>
          <w:tcPr>
            <w:tcW w:w="993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2</w:t>
            </w:r>
          </w:p>
        </w:tc>
        <w:tc>
          <w:tcPr>
            <w:tcW w:w="2693" w:type="dxa"/>
          </w:tcPr>
          <w:p w:rsidR="009D0E12" w:rsidRPr="009D0E12" w:rsidRDefault="009D0E12" w:rsidP="00DB417E">
            <w:r>
              <w:t xml:space="preserve">с </w:t>
            </w:r>
            <w:r w:rsidRPr="009D0E12">
              <w:rPr>
                <w:lang w:val="en-US"/>
              </w:rPr>
              <w:t>IV</w:t>
            </w:r>
            <w:r w:rsidRPr="009D0E12">
              <w:t xml:space="preserve"> квартала 2026</w:t>
            </w:r>
            <w:r>
              <w:t xml:space="preserve"> года</w:t>
            </w:r>
          </w:p>
          <w:p w:rsidR="009D0E12" w:rsidRPr="009D0E12" w:rsidRDefault="009D0E12" w:rsidP="00DB417E">
            <w:r>
              <w:t xml:space="preserve">по </w:t>
            </w:r>
            <w:r w:rsidRPr="009D0E12">
              <w:rPr>
                <w:lang w:val="en-US"/>
              </w:rPr>
              <w:t>I</w:t>
            </w:r>
            <w:r w:rsidRPr="009D0E12">
              <w:t xml:space="preserve"> квартал 2027</w:t>
            </w:r>
            <w:r>
              <w:t xml:space="preserve"> года</w:t>
            </w:r>
          </w:p>
        </w:tc>
        <w:tc>
          <w:tcPr>
            <w:tcW w:w="2693" w:type="dxa"/>
          </w:tcPr>
          <w:p w:rsidR="009D0E12" w:rsidRPr="009D0E12" w:rsidRDefault="009D0E12" w:rsidP="00DB417E">
            <w:r w:rsidRPr="009D0E12">
              <w:t xml:space="preserve">с </w:t>
            </w:r>
            <w:r w:rsidRPr="009D0E12">
              <w:rPr>
                <w:lang w:val="en-US"/>
              </w:rPr>
              <w:t>IV</w:t>
            </w:r>
            <w:r w:rsidRPr="009D0E12">
              <w:t xml:space="preserve"> квартала 2028</w:t>
            </w:r>
            <w:r>
              <w:t xml:space="preserve"> года</w:t>
            </w:r>
          </w:p>
          <w:p w:rsidR="009D0E12" w:rsidRPr="009D0E12" w:rsidRDefault="009D0E12" w:rsidP="00DB417E">
            <w:r w:rsidRPr="009D0E12">
              <w:t>по III квартал 2030</w:t>
            </w:r>
            <w:r>
              <w:t xml:space="preserve"> года</w:t>
            </w:r>
          </w:p>
        </w:tc>
        <w:tc>
          <w:tcPr>
            <w:tcW w:w="1418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1</w:t>
            </w:r>
            <w:r>
              <w:t xml:space="preserve"> </w:t>
            </w:r>
            <w:r w:rsidRPr="009D0E12">
              <w:t>877,1</w:t>
            </w:r>
          </w:p>
        </w:tc>
        <w:tc>
          <w:tcPr>
            <w:tcW w:w="1984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331,3</w:t>
            </w:r>
          </w:p>
        </w:tc>
      </w:tr>
      <w:tr w:rsidR="009D0E12" w:rsidRPr="009D0E12" w:rsidTr="009174DE">
        <w:tc>
          <w:tcPr>
            <w:tcW w:w="993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3</w:t>
            </w:r>
          </w:p>
        </w:tc>
        <w:tc>
          <w:tcPr>
            <w:tcW w:w="2693" w:type="dxa"/>
          </w:tcPr>
          <w:p w:rsidR="009D0E12" w:rsidRPr="009D0E12" w:rsidRDefault="009D0E12" w:rsidP="00DB417E">
            <w:r>
              <w:t xml:space="preserve">с </w:t>
            </w:r>
            <w:r w:rsidRPr="009D0E12">
              <w:rPr>
                <w:lang w:val="en-US"/>
              </w:rPr>
              <w:t>II</w:t>
            </w:r>
            <w:r w:rsidRPr="009D0E12">
              <w:t xml:space="preserve"> квартала 2027</w:t>
            </w:r>
          </w:p>
          <w:p w:rsidR="009D0E12" w:rsidRPr="009D0E12" w:rsidRDefault="009D0E12" w:rsidP="00DB417E">
            <w:r>
              <w:t>по</w:t>
            </w:r>
            <w:r w:rsidRPr="009D0E12">
              <w:t xml:space="preserve"> </w:t>
            </w:r>
            <w:r w:rsidRPr="009D0E12">
              <w:rPr>
                <w:lang w:val="en-US"/>
              </w:rPr>
              <w:t>III</w:t>
            </w:r>
            <w:r w:rsidRPr="009D0E12">
              <w:t xml:space="preserve"> квартал 2027</w:t>
            </w:r>
            <w:r>
              <w:t xml:space="preserve"> года</w:t>
            </w:r>
          </w:p>
        </w:tc>
        <w:tc>
          <w:tcPr>
            <w:tcW w:w="2693" w:type="dxa"/>
          </w:tcPr>
          <w:p w:rsidR="009D0E12" w:rsidRPr="009D0E12" w:rsidRDefault="009D0E12" w:rsidP="00DB417E">
            <w:r w:rsidRPr="009D0E12">
              <w:t>с II квартала 2030</w:t>
            </w:r>
            <w:r>
              <w:t xml:space="preserve"> года</w:t>
            </w:r>
          </w:p>
          <w:p w:rsidR="009D0E12" w:rsidRPr="009D0E12" w:rsidRDefault="009D0E12" w:rsidP="00DB417E">
            <w:r w:rsidRPr="009D0E12">
              <w:t xml:space="preserve">по </w:t>
            </w:r>
            <w:r w:rsidRPr="009D0E12">
              <w:rPr>
                <w:lang w:val="en-US"/>
              </w:rPr>
              <w:t>IV</w:t>
            </w:r>
            <w:r w:rsidRPr="009D0E12">
              <w:rPr>
                <w:b/>
                <w:bCs/>
              </w:rPr>
              <w:t xml:space="preserve"> </w:t>
            </w:r>
            <w:r w:rsidRPr="009D0E12">
              <w:t>квартал 2031</w:t>
            </w:r>
            <w:r>
              <w:t xml:space="preserve"> года</w:t>
            </w:r>
          </w:p>
        </w:tc>
        <w:tc>
          <w:tcPr>
            <w:tcW w:w="1418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1786,7</w:t>
            </w:r>
          </w:p>
        </w:tc>
        <w:tc>
          <w:tcPr>
            <w:tcW w:w="1984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315,3</w:t>
            </w:r>
          </w:p>
        </w:tc>
      </w:tr>
      <w:tr w:rsidR="009D0E12" w:rsidRPr="009D0E12" w:rsidTr="009174DE">
        <w:tc>
          <w:tcPr>
            <w:tcW w:w="993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lastRenderedPageBreak/>
              <w:t>4</w:t>
            </w:r>
          </w:p>
        </w:tc>
        <w:tc>
          <w:tcPr>
            <w:tcW w:w="2693" w:type="dxa"/>
          </w:tcPr>
          <w:p w:rsidR="009D0E12" w:rsidRPr="009D0E12" w:rsidRDefault="009D0E12" w:rsidP="009D0E12">
            <w:pPr>
              <w:jc w:val="center"/>
            </w:pPr>
            <w:r>
              <w:t xml:space="preserve">с </w:t>
            </w:r>
            <w:r w:rsidRPr="009D0E12">
              <w:rPr>
                <w:lang w:val="en-US"/>
              </w:rPr>
              <w:t>IV</w:t>
            </w:r>
            <w:r w:rsidRPr="009D0E12">
              <w:t xml:space="preserve"> квартала 2027</w:t>
            </w:r>
            <w:r>
              <w:t xml:space="preserve"> года</w:t>
            </w:r>
          </w:p>
          <w:p w:rsidR="009D0E12" w:rsidRPr="009D0E12" w:rsidRDefault="009D0E12" w:rsidP="009D0E12">
            <w:pPr>
              <w:jc w:val="center"/>
            </w:pPr>
            <w:r>
              <w:t>по</w:t>
            </w:r>
            <w:r w:rsidRPr="009D0E12">
              <w:t xml:space="preserve"> </w:t>
            </w:r>
            <w:r w:rsidRPr="009D0E12">
              <w:rPr>
                <w:lang w:val="en-US"/>
              </w:rPr>
              <w:t>III</w:t>
            </w:r>
            <w:r w:rsidRPr="009D0E12">
              <w:t xml:space="preserve"> квартал 2028</w:t>
            </w:r>
            <w:r>
              <w:t xml:space="preserve"> года</w:t>
            </w:r>
          </w:p>
        </w:tc>
        <w:tc>
          <w:tcPr>
            <w:tcW w:w="2693" w:type="dxa"/>
          </w:tcPr>
          <w:p w:rsidR="009D0E12" w:rsidRPr="009D0E12" w:rsidRDefault="009D0E12" w:rsidP="009D0E12">
            <w:pPr>
              <w:jc w:val="center"/>
            </w:pPr>
            <w:r>
              <w:t xml:space="preserve">с </w:t>
            </w:r>
            <w:r w:rsidRPr="009D0E12">
              <w:t>III квартала 2031</w:t>
            </w:r>
            <w:r>
              <w:t xml:space="preserve"> года</w:t>
            </w:r>
          </w:p>
          <w:p w:rsidR="009D0E12" w:rsidRPr="009D0E12" w:rsidRDefault="009D0E12" w:rsidP="009D0E12">
            <w:pPr>
              <w:jc w:val="center"/>
            </w:pPr>
            <w:r w:rsidRPr="009D0E12">
              <w:t xml:space="preserve">по  </w:t>
            </w:r>
            <w:r w:rsidRPr="009D0E12">
              <w:rPr>
                <w:lang w:val="en-US"/>
              </w:rPr>
              <w:t>I</w:t>
            </w:r>
            <w:r w:rsidRPr="009D0E12">
              <w:t xml:space="preserve"> квартал 2035</w:t>
            </w:r>
            <w:r>
              <w:t xml:space="preserve"> года</w:t>
            </w:r>
          </w:p>
        </w:tc>
        <w:tc>
          <w:tcPr>
            <w:tcW w:w="1418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7239,1</w:t>
            </w:r>
          </w:p>
        </w:tc>
        <w:tc>
          <w:tcPr>
            <w:tcW w:w="1984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1272,1</w:t>
            </w:r>
          </w:p>
        </w:tc>
      </w:tr>
      <w:tr w:rsidR="009D0E12" w:rsidRPr="009D0E12" w:rsidTr="009174DE">
        <w:tc>
          <w:tcPr>
            <w:tcW w:w="993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Итого:</w:t>
            </w:r>
          </w:p>
        </w:tc>
        <w:tc>
          <w:tcPr>
            <w:tcW w:w="2693" w:type="dxa"/>
          </w:tcPr>
          <w:p w:rsidR="009D0E12" w:rsidRPr="009D0E12" w:rsidRDefault="009D0E12" w:rsidP="009D0E12">
            <w:pPr>
              <w:contextualSpacing/>
              <w:jc w:val="center"/>
            </w:pPr>
          </w:p>
        </w:tc>
        <w:tc>
          <w:tcPr>
            <w:tcW w:w="2693" w:type="dxa"/>
          </w:tcPr>
          <w:p w:rsidR="009D0E12" w:rsidRPr="009D0E12" w:rsidRDefault="009D0E12" w:rsidP="009D0E12">
            <w:pPr>
              <w:contextualSpacing/>
              <w:jc w:val="center"/>
            </w:pPr>
          </w:p>
        </w:tc>
        <w:tc>
          <w:tcPr>
            <w:tcW w:w="1418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12</w:t>
            </w:r>
            <w:r>
              <w:t xml:space="preserve"> </w:t>
            </w:r>
            <w:r w:rsidRPr="009D0E12">
              <w:t>780,0</w:t>
            </w:r>
          </w:p>
        </w:tc>
        <w:tc>
          <w:tcPr>
            <w:tcW w:w="1984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2</w:t>
            </w:r>
            <w:r>
              <w:t xml:space="preserve"> </w:t>
            </w:r>
            <w:r w:rsidRPr="009D0E12">
              <w:t>250,0</w:t>
            </w:r>
          </w:p>
        </w:tc>
      </w:tr>
    </w:tbl>
    <w:p w:rsidR="000757BE" w:rsidRDefault="000757BE" w:rsidP="00F7180B">
      <w:pPr>
        <w:widowControl w:val="0"/>
        <w:jc w:val="center"/>
        <w:rPr>
          <w:sz w:val="28"/>
          <w:szCs w:val="28"/>
        </w:rPr>
      </w:pPr>
    </w:p>
    <w:p w:rsidR="00435E02" w:rsidRPr="00497A33" w:rsidRDefault="00435E02" w:rsidP="00435E02">
      <w:pPr>
        <w:widowControl w:val="0"/>
        <w:jc w:val="center"/>
        <w:rPr>
          <w:sz w:val="28"/>
          <w:szCs w:val="28"/>
        </w:rPr>
      </w:pPr>
      <w:r w:rsidRPr="00497A33">
        <w:rPr>
          <w:sz w:val="28"/>
          <w:szCs w:val="28"/>
        </w:rPr>
        <w:t xml:space="preserve">3.2. Этапы и максимальные сроки осуществления сноса объектов </w:t>
      </w:r>
      <w:r w:rsidR="00497A33">
        <w:rPr>
          <w:sz w:val="28"/>
          <w:szCs w:val="28"/>
        </w:rPr>
        <w:br/>
      </w:r>
      <w:r w:rsidRPr="00497A33">
        <w:rPr>
          <w:sz w:val="28"/>
          <w:szCs w:val="28"/>
        </w:rPr>
        <w:t xml:space="preserve">капитального строительства (в случае необходимости сноса объектов капитального строительства, их частей для строительства, </w:t>
      </w:r>
      <w:r w:rsidR="00497A33">
        <w:rPr>
          <w:sz w:val="28"/>
          <w:szCs w:val="28"/>
        </w:rPr>
        <w:br/>
      </w:r>
      <w:r w:rsidRPr="00497A33">
        <w:rPr>
          <w:sz w:val="28"/>
          <w:szCs w:val="28"/>
        </w:rPr>
        <w:t>реконструкции других объектов капитального строительства)</w:t>
      </w:r>
    </w:p>
    <w:p w:rsidR="00435E02" w:rsidRPr="00435E02" w:rsidRDefault="00435E02" w:rsidP="00435E02">
      <w:pPr>
        <w:widowControl w:val="0"/>
        <w:ind w:firstLine="709"/>
        <w:jc w:val="both"/>
        <w:rPr>
          <w:sz w:val="28"/>
          <w:szCs w:val="28"/>
        </w:rPr>
      </w:pPr>
    </w:p>
    <w:p w:rsidR="00435E02" w:rsidRPr="00435E02" w:rsidRDefault="00435E02" w:rsidP="00435E02">
      <w:pPr>
        <w:widowControl w:val="0"/>
        <w:ind w:firstLine="709"/>
        <w:jc w:val="both"/>
        <w:rPr>
          <w:sz w:val="28"/>
          <w:szCs w:val="28"/>
        </w:rPr>
      </w:pPr>
      <w:r w:rsidRPr="00435E02">
        <w:rPr>
          <w:sz w:val="28"/>
          <w:szCs w:val="28"/>
        </w:rPr>
        <w:t>В рамках документации по планировке территории предусмотрен демонтаж объектов капитального строительства и инженерных сетей, нашедших отражение в графической части материалов по обоснованию.</w:t>
      </w:r>
    </w:p>
    <w:p w:rsidR="000757BE" w:rsidRDefault="00435E02" w:rsidP="00435E02">
      <w:pPr>
        <w:widowControl w:val="0"/>
        <w:ind w:firstLine="709"/>
        <w:jc w:val="both"/>
        <w:rPr>
          <w:sz w:val="28"/>
          <w:szCs w:val="28"/>
        </w:rPr>
      </w:pPr>
      <w:r w:rsidRPr="00435E02">
        <w:rPr>
          <w:sz w:val="28"/>
          <w:szCs w:val="28"/>
        </w:rPr>
        <w:t>Проектом планировки территории предусмотрен демонтаж малоэтажных многоквартирных жилых домов, представленных в таблице 14.</w:t>
      </w:r>
    </w:p>
    <w:p w:rsidR="00435E02" w:rsidRPr="00435E02" w:rsidRDefault="00435E02" w:rsidP="00435E02">
      <w:pPr>
        <w:widowControl w:val="0"/>
        <w:jc w:val="both"/>
        <w:rPr>
          <w:sz w:val="12"/>
          <w:szCs w:val="12"/>
        </w:rPr>
      </w:pPr>
    </w:p>
    <w:p w:rsidR="00435E02" w:rsidRDefault="00435E02" w:rsidP="00435E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14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013"/>
        <w:gridCol w:w="822"/>
        <w:gridCol w:w="2580"/>
      </w:tblGrid>
      <w:tr w:rsidR="00435E02" w:rsidRPr="00435E02" w:rsidTr="0072122F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Номер на плане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02" w:rsidRPr="00435E02" w:rsidRDefault="00435E02" w:rsidP="00435E0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435E02">
              <w:t>Адрес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Кадастровый номер объекта капитального строительства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Вид работ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Срок</w:t>
            </w:r>
          </w:p>
        </w:tc>
      </w:tr>
      <w:tr w:rsidR="00435E02" w:rsidRPr="00435E02" w:rsidTr="0072122F">
        <w:trPr>
          <w:trHeight w:val="20"/>
        </w:trPr>
        <w:tc>
          <w:tcPr>
            <w:tcW w:w="9668" w:type="dxa"/>
            <w:gridSpan w:val="5"/>
            <w:tcBorders>
              <w:top w:val="single" w:sz="4" w:space="0" w:color="auto"/>
            </w:tcBorders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Многоквартирные дома, признанные аварийными и подлежащими сносу</w:t>
            </w:r>
          </w:p>
        </w:tc>
      </w:tr>
      <w:tr w:rsidR="00435E02" w:rsidRPr="00435E02" w:rsidTr="0072122F">
        <w:trPr>
          <w:trHeight w:val="20"/>
        </w:trPr>
        <w:tc>
          <w:tcPr>
            <w:tcW w:w="993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1</w:t>
            </w:r>
          </w:p>
        </w:tc>
        <w:tc>
          <w:tcPr>
            <w:tcW w:w="3260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</w:pPr>
            <w:r w:rsidRPr="00435E02">
              <w:t>ул. Индустриальная, д. 9 &lt;*&gt;</w:t>
            </w:r>
          </w:p>
        </w:tc>
        <w:tc>
          <w:tcPr>
            <w:tcW w:w="2013" w:type="dxa"/>
            <w:vAlign w:val="center"/>
          </w:tcPr>
          <w:p w:rsidR="00435E02" w:rsidRPr="00435E02" w:rsidRDefault="00435E02" w:rsidP="00435E0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435E02">
              <w:t>29:22:031605:31</w:t>
            </w:r>
          </w:p>
        </w:tc>
        <w:tc>
          <w:tcPr>
            <w:tcW w:w="822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с</w:t>
            </w:r>
            <w:r w:rsidRPr="00435E02">
              <w:t>нос</w:t>
            </w:r>
          </w:p>
        </w:tc>
        <w:tc>
          <w:tcPr>
            <w:tcW w:w="2580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в</w:t>
            </w:r>
            <w:r w:rsidRPr="00435E02">
              <w:t xml:space="preserve"> настоящий момент расселен и снесен</w:t>
            </w:r>
          </w:p>
        </w:tc>
      </w:tr>
      <w:tr w:rsidR="00435E02" w:rsidRPr="00435E02" w:rsidTr="0072122F">
        <w:trPr>
          <w:trHeight w:val="20"/>
        </w:trPr>
        <w:tc>
          <w:tcPr>
            <w:tcW w:w="993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3</w:t>
            </w:r>
          </w:p>
        </w:tc>
        <w:tc>
          <w:tcPr>
            <w:tcW w:w="3260" w:type="dxa"/>
            <w:vAlign w:val="center"/>
          </w:tcPr>
          <w:p w:rsidR="00435E02" w:rsidRPr="00435E02" w:rsidRDefault="00435E02" w:rsidP="00435E02">
            <w:pPr>
              <w:widowControl w:val="0"/>
              <w:autoSpaceDE w:val="0"/>
              <w:autoSpaceDN w:val="0"/>
              <w:spacing w:line="216" w:lineRule="auto"/>
            </w:pPr>
            <w:r w:rsidRPr="00435E02">
              <w:t>ул. Мичурина, д. 12</w:t>
            </w:r>
            <w:r w:rsidRPr="00435E02">
              <w:rPr>
                <w:rFonts w:cs="Calibri"/>
              </w:rPr>
              <w:t>&lt;**&gt;</w:t>
            </w:r>
          </w:p>
        </w:tc>
        <w:tc>
          <w:tcPr>
            <w:tcW w:w="2013" w:type="dxa"/>
            <w:vAlign w:val="center"/>
          </w:tcPr>
          <w:p w:rsidR="00435E02" w:rsidRPr="00435E02" w:rsidRDefault="00435E02" w:rsidP="00435E0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435E02">
              <w:t>29:22: 031605:39</w:t>
            </w:r>
          </w:p>
        </w:tc>
        <w:tc>
          <w:tcPr>
            <w:tcW w:w="822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с</w:t>
            </w:r>
            <w:r w:rsidRPr="00435E02">
              <w:t>нос</w:t>
            </w:r>
          </w:p>
        </w:tc>
        <w:tc>
          <w:tcPr>
            <w:tcW w:w="2580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rPr>
                <w:lang w:val="en-US"/>
              </w:rPr>
              <w:t>III</w:t>
            </w:r>
            <w:r>
              <w:t xml:space="preserve"> квартал</w:t>
            </w:r>
            <w:r w:rsidRPr="00435E02">
              <w:t xml:space="preserve"> 2026 года</w:t>
            </w:r>
          </w:p>
        </w:tc>
      </w:tr>
      <w:tr w:rsidR="00435E02" w:rsidRPr="00435E02" w:rsidTr="0072122F">
        <w:trPr>
          <w:trHeight w:val="20"/>
        </w:trPr>
        <w:tc>
          <w:tcPr>
            <w:tcW w:w="993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4</w:t>
            </w:r>
          </w:p>
        </w:tc>
        <w:tc>
          <w:tcPr>
            <w:tcW w:w="3260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</w:pPr>
            <w:r w:rsidRPr="00435E02">
              <w:t>ул. Титова, д. 25</w:t>
            </w:r>
          </w:p>
        </w:tc>
        <w:tc>
          <w:tcPr>
            <w:tcW w:w="2013" w:type="dxa"/>
            <w:vAlign w:val="center"/>
          </w:tcPr>
          <w:p w:rsidR="00435E02" w:rsidRPr="00435E02" w:rsidRDefault="00435E02" w:rsidP="00435E0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435E02">
              <w:t>29:22: 031605:33</w:t>
            </w:r>
          </w:p>
        </w:tc>
        <w:tc>
          <w:tcPr>
            <w:tcW w:w="822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с</w:t>
            </w:r>
            <w:r w:rsidRPr="00435E02">
              <w:t>нос</w:t>
            </w:r>
          </w:p>
        </w:tc>
        <w:tc>
          <w:tcPr>
            <w:tcW w:w="2580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rPr>
                <w:lang w:val="en-US"/>
              </w:rPr>
              <w:t>IV</w:t>
            </w:r>
            <w:r>
              <w:t xml:space="preserve"> квартал</w:t>
            </w:r>
            <w:r w:rsidRPr="00435E02">
              <w:t xml:space="preserve"> 2026 года</w:t>
            </w:r>
          </w:p>
        </w:tc>
      </w:tr>
      <w:tr w:rsidR="00435E02" w:rsidRPr="00435E02" w:rsidTr="0072122F">
        <w:trPr>
          <w:trHeight w:val="20"/>
        </w:trPr>
        <w:tc>
          <w:tcPr>
            <w:tcW w:w="9668" w:type="dxa"/>
            <w:gridSpan w:val="5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435E02">
              <w:t xml:space="preserve">&lt;*&gt; в соответствии с Перечнем многоквартирных домов, признанных аварийными </w:t>
            </w:r>
            <w:r>
              <w:br/>
            </w:r>
            <w:r w:rsidRPr="00435E02">
              <w:t xml:space="preserve">до 1 января 2013 года, Приложения № 1 к адресной программе Архангельской области "Переселение граждан из аварийного жилищного фонда" на 2013 - 2018 годы, утвержденный постановлением Правительства Архангельской области от 23 апреля </w:t>
            </w:r>
            <w:r>
              <w:br/>
            </w:r>
            <w:r w:rsidRPr="00435E02">
              <w:t>2013 года №173-пп (с изменениями)</w:t>
            </w:r>
          </w:p>
        </w:tc>
      </w:tr>
      <w:tr w:rsidR="00435E02" w:rsidRPr="00435E02" w:rsidTr="0072122F">
        <w:trPr>
          <w:trHeight w:val="20"/>
        </w:trPr>
        <w:tc>
          <w:tcPr>
            <w:tcW w:w="9668" w:type="dxa"/>
            <w:gridSpan w:val="5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435E02">
              <w:t xml:space="preserve">&lt;**&gt; в соответствии с Перечнем многоквартирных домов, признанных аварийными </w:t>
            </w:r>
            <w:r>
              <w:br/>
            </w:r>
            <w:r w:rsidRPr="00435E02">
              <w:t xml:space="preserve">до 1 января 2017 года, Приложения № 2 к адресной программе Архангельской области "Переселение граждан из аварийного жилищного фонда" на 2019 - 2025 годы, утвержденный постановлением Правительства Архангельской области от 26 марта </w:t>
            </w:r>
            <w:r>
              <w:br/>
            </w:r>
            <w:r w:rsidRPr="00435E02">
              <w:t>2019 года №153-пп (с изменениями)</w:t>
            </w:r>
          </w:p>
        </w:tc>
      </w:tr>
      <w:tr w:rsidR="00435E02" w:rsidRPr="00435E02" w:rsidTr="0072122F">
        <w:trPr>
          <w:trHeight w:val="20"/>
        </w:trPr>
        <w:tc>
          <w:tcPr>
            <w:tcW w:w="9668" w:type="dxa"/>
            <w:gridSpan w:val="5"/>
            <w:vAlign w:val="center"/>
          </w:tcPr>
          <w:p w:rsid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 xml:space="preserve">Многоквартирные дома, не признанные аварийными и подлежащие сносу </w:t>
            </w:r>
          </w:p>
          <w:p w:rsid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 xml:space="preserve">по критериям, установленным постановлением Правительства Архангельской </w:t>
            </w:r>
          </w:p>
          <w:p w:rsid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 xml:space="preserve">области от 30 июня 2021 года № 326-пп "О комплексном развитии </w:t>
            </w:r>
          </w:p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территорий в Архангельской области"</w:t>
            </w:r>
          </w:p>
        </w:tc>
      </w:tr>
      <w:tr w:rsidR="00435E02" w:rsidRPr="00435E02" w:rsidTr="0072122F">
        <w:trPr>
          <w:trHeight w:val="20"/>
        </w:trPr>
        <w:tc>
          <w:tcPr>
            <w:tcW w:w="993" w:type="dxa"/>
            <w:vAlign w:val="center"/>
          </w:tcPr>
          <w:p w:rsidR="00435E02" w:rsidRPr="00435E02" w:rsidRDefault="00024317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</w:pPr>
            <w:r w:rsidRPr="00435E02">
              <w:t>ул. Мичурина, д. 10</w:t>
            </w:r>
          </w:p>
        </w:tc>
        <w:tc>
          <w:tcPr>
            <w:tcW w:w="2013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29:22: 031605:34</w:t>
            </w:r>
          </w:p>
        </w:tc>
        <w:tc>
          <w:tcPr>
            <w:tcW w:w="822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Снос</w:t>
            </w:r>
          </w:p>
        </w:tc>
        <w:tc>
          <w:tcPr>
            <w:tcW w:w="2580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rPr>
                <w:lang w:val="en-US"/>
              </w:rPr>
              <w:t>IV</w:t>
            </w:r>
            <w:r w:rsidRPr="00435E02">
              <w:t xml:space="preserve"> кв. 2028 года</w:t>
            </w:r>
          </w:p>
        </w:tc>
      </w:tr>
    </w:tbl>
    <w:p w:rsidR="00024317" w:rsidRDefault="00024317" w:rsidP="00024317">
      <w:pPr>
        <w:widowControl w:val="0"/>
        <w:ind w:firstLine="709"/>
        <w:jc w:val="both"/>
        <w:rPr>
          <w:sz w:val="28"/>
          <w:szCs w:val="28"/>
        </w:rPr>
      </w:pPr>
    </w:p>
    <w:p w:rsidR="00024317" w:rsidRPr="00024317" w:rsidRDefault="00024317" w:rsidP="00024317">
      <w:pPr>
        <w:widowControl w:val="0"/>
        <w:ind w:firstLine="709"/>
        <w:jc w:val="both"/>
        <w:rPr>
          <w:sz w:val="28"/>
          <w:szCs w:val="28"/>
        </w:rPr>
      </w:pPr>
      <w:r w:rsidRPr="00024317">
        <w:rPr>
          <w:sz w:val="28"/>
          <w:szCs w:val="28"/>
        </w:rPr>
        <w:t xml:space="preserve">Линейные объекты коммунальной и транспортной инфраструктур, расположенные на территории комплексного развития, подлежащие реконструкции с учетом этапов развития территории в срок с 2026 года </w:t>
      </w:r>
      <w:r>
        <w:rPr>
          <w:sz w:val="28"/>
          <w:szCs w:val="28"/>
        </w:rPr>
        <w:br/>
      </w:r>
      <w:r w:rsidRPr="00024317">
        <w:rPr>
          <w:sz w:val="28"/>
          <w:szCs w:val="28"/>
        </w:rPr>
        <w:t>по 2031 год:</w:t>
      </w:r>
    </w:p>
    <w:p w:rsidR="00024317" w:rsidRPr="00024317" w:rsidRDefault="00024317" w:rsidP="00024317">
      <w:pPr>
        <w:widowControl w:val="0"/>
        <w:ind w:firstLine="709"/>
        <w:jc w:val="both"/>
        <w:rPr>
          <w:sz w:val="28"/>
          <w:szCs w:val="28"/>
        </w:rPr>
      </w:pPr>
      <w:r w:rsidRPr="00024317">
        <w:rPr>
          <w:sz w:val="28"/>
          <w:szCs w:val="28"/>
        </w:rPr>
        <w:t xml:space="preserve">канализационные сети самотечной ХФК КНС №4 ул. Кировская, д. 6, </w:t>
      </w:r>
      <w:r>
        <w:rPr>
          <w:sz w:val="28"/>
          <w:szCs w:val="28"/>
        </w:rPr>
        <w:br/>
      </w:r>
      <w:r w:rsidRPr="00024317">
        <w:rPr>
          <w:sz w:val="28"/>
          <w:szCs w:val="28"/>
        </w:rPr>
        <w:lastRenderedPageBreak/>
        <w:t>стр. 1 (кадастровый номер 29:22:031605:24);</w:t>
      </w:r>
    </w:p>
    <w:p w:rsidR="00024317" w:rsidRPr="00024317" w:rsidRDefault="00024317" w:rsidP="00024317">
      <w:pPr>
        <w:widowControl w:val="0"/>
        <w:ind w:firstLine="709"/>
        <w:jc w:val="both"/>
        <w:rPr>
          <w:sz w:val="28"/>
          <w:szCs w:val="28"/>
        </w:rPr>
      </w:pPr>
      <w:r w:rsidRPr="00024317">
        <w:rPr>
          <w:sz w:val="28"/>
          <w:szCs w:val="28"/>
        </w:rPr>
        <w:t>участок линии наружного освещения в районе дома №</w:t>
      </w:r>
      <w:r>
        <w:rPr>
          <w:sz w:val="28"/>
          <w:szCs w:val="28"/>
        </w:rPr>
        <w:t xml:space="preserve"> </w:t>
      </w:r>
      <w:r w:rsidRPr="00024317">
        <w:rPr>
          <w:sz w:val="28"/>
          <w:szCs w:val="28"/>
        </w:rPr>
        <w:t xml:space="preserve">8 </w:t>
      </w:r>
      <w:r>
        <w:rPr>
          <w:sz w:val="28"/>
          <w:szCs w:val="28"/>
        </w:rPr>
        <w:br/>
      </w:r>
      <w:r w:rsidRPr="00024317">
        <w:rPr>
          <w:sz w:val="28"/>
          <w:szCs w:val="28"/>
        </w:rPr>
        <w:t>по ул. Мичурина/№26 по ул. Ильича (сети наружного освещения) (реестровый номер 000011651228);</w:t>
      </w:r>
    </w:p>
    <w:p w:rsidR="00024317" w:rsidRPr="00024317" w:rsidRDefault="00024317" w:rsidP="00024317">
      <w:pPr>
        <w:widowControl w:val="0"/>
        <w:ind w:firstLine="709"/>
        <w:jc w:val="both"/>
        <w:rPr>
          <w:sz w:val="28"/>
          <w:szCs w:val="28"/>
        </w:rPr>
      </w:pPr>
      <w:r w:rsidRPr="00024317">
        <w:rPr>
          <w:sz w:val="28"/>
          <w:szCs w:val="28"/>
        </w:rPr>
        <w:t>линия наружного освещения в Северном округе (сети наружного освещения) (кадастровый номер 29:22:000000:8402);</w:t>
      </w:r>
    </w:p>
    <w:p w:rsidR="00024317" w:rsidRPr="00024317" w:rsidRDefault="00024317" w:rsidP="00024317">
      <w:pPr>
        <w:widowControl w:val="0"/>
        <w:ind w:firstLine="709"/>
        <w:jc w:val="both"/>
        <w:rPr>
          <w:sz w:val="28"/>
          <w:szCs w:val="28"/>
        </w:rPr>
      </w:pPr>
      <w:r w:rsidRPr="00024317">
        <w:rPr>
          <w:sz w:val="28"/>
          <w:szCs w:val="28"/>
        </w:rPr>
        <w:t>улица Мичурина (автодорога) (реестровый номер 000009306917);</w:t>
      </w:r>
    </w:p>
    <w:p w:rsidR="00024317" w:rsidRPr="00024317" w:rsidRDefault="00024317" w:rsidP="00024317">
      <w:pPr>
        <w:widowControl w:val="0"/>
        <w:ind w:firstLine="709"/>
        <w:jc w:val="both"/>
        <w:rPr>
          <w:sz w:val="28"/>
          <w:szCs w:val="28"/>
        </w:rPr>
      </w:pPr>
      <w:r w:rsidRPr="00024317">
        <w:rPr>
          <w:sz w:val="28"/>
          <w:szCs w:val="28"/>
        </w:rPr>
        <w:t>водопроводные сети L=35546,5 (кадастровый номер 29:22:000000:1747;</w:t>
      </w:r>
    </w:p>
    <w:p w:rsidR="00435E02" w:rsidRDefault="00024317" w:rsidP="00024317">
      <w:pPr>
        <w:widowControl w:val="0"/>
        <w:ind w:firstLine="709"/>
        <w:jc w:val="both"/>
        <w:rPr>
          <w:sz w:val="28"/>
          <w:szCs w:val="28"/>
        </w:rPr>
      </w:pPr>
      <w:r w:rsidRPr="00024317">
        <w:rPr>
          <w:sz w:val="28"/>
          <w:szCs w:val="28"/>
        </w:rPr>
        <w:t>сети теплоснабжения надземной прокладки, обеспечивающие существующую жилую застройку, расположенную в границах комплексного развития территории и жилую застройку на смежных территориях.</w:t>
      </w:r>
    </w:p>
    <w:p w:rsidR="000757BE" w:rsidRDefault="000757BE" w:rsidP="00024317">
      <w:pPr>
        <w:widowControl w:val="0"/>
        <w:rPr>
          <w:sz w:val="28"/>
          <w:szCs w:val="28"/>
        </w:rPr>
      </w:pPr>
    </w:p>
    <w:p w:rsidR="00671E61" w:rsidRDefault="00671E61" w:rsidP="00F7180B">
      <w:pPr>
        <w:widowControl w:val="0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671E61" w:rsidRDefault="00671E61" w:rsidP="00752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671E61" w:rsidSect="00090E90">
          <w:headerReference w:type="default" r:id="rId9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581"/>
        <w:tblOverlap w:val="never"/>
        <w:tblW w:w="5518" w:type="dxa"/>
        <w:tblLayout w:type="fixed"/>
        <w:tblLook w:val="04A0" w:firstRow="1" w:lastRow="0" w:firstColumn="1" w:lastColumn="0" w:noHBand="0" w:noVBand="1"/>
      </w:tblPr>
      <w:tblGrid>
        <w:gridCol w:w="5518"/>
      </w:tblGrid>
      <w:tr w:rsidR="00752018" w:rsidRPr="000F2ADE" w:rsidTr="00B83E36">
        <w:trPr>
          <w:trHeight w:val="284"/>
        </w:trPr>
        <w:tc>
          <w:tcPr>
            <w:tcW w:w="5518" w:type="dxa"/>
          </w:tcPr>
          <w:p w:rsidR="00752018" w:rsidRPr="000F2ADE" w:rsidRDefault="00752018" w:rsidP="00B83E36">
            <w:pPr>
              <w:pStyle w:val="1"/>
              <w:spacing w:before="0"/>
              <w:ind w:firstLine="63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br w:type="page"/>
            </w:r>
            <w:r w:rsidR="00A20F5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752018" w:rsidRPr="000F2ADE" w:rsidTr="00B83E36">
        <w:trPr>
          <w:trHeight w:val="2028"/>
        </w:trPr>
        <w:tc>
          <w:tcPr>
            <w:tcW w:w="5518" w:type="dxa"/>
          </w:tcPr>
          <w:p w:rsidR="00751BC0" w:rsidRDefault="00751663" w:rsidP="00B83E36">
            <w:pPr>
              <w:ind w:firstLine="63"/>
              <w:jc w:val="center"/>
            </w:pPr>
            <w:r>
              <w:t xml:space="preserve">к проекту планировки территории жилой застройки городского округа "Город Архангельск" в границах части элемента планировочной структуры: ул. Кировская, ул. Ильича, </w:t>
            </w:r>
          </w:p>
          <w:p w:rsidR="00751BC0" w:rsidRDefault="00751663" w:rsidP="00B83E36">
            <w:pPr>
              <w:ind w:firstLine="63"/>
              <w:jc w:val="center"/>
            </w:pPr>
            <w:r>
              <w:t xml:space="preserve">ул. Добролюбова, ул. Партизанская, </w:t>
            </w:r>
          </w:p>
          <w:p w:rsidR="00751BC0" w:rsidRDefault="00751663" w:rsidP="00B83E36">
            <w:pPr>
              <w:ind w:firstLine="63"/>
              <w:jc w:val="center"/>
            </w:pPr>
            <w:r>
              <w:t xml:space="preserve">в границах которых предусматривается осуществление деятельности </w:t>
            </w:r>
          </w:p>
          <w:p w:rsidR="00752018" w:rsidRPr="000F2ADE" w:rsidRDefault="00751663" w:rsidP="00B83E36">
            <w:pPr>
              <w:ind w:firstLine="63"/>
              <w:jc w:val="center"/>
            </w:pPr>
            <w:r>
              <w:t>по комплексному развитию территории</w:t>
            </w:r>
          </w:p>
        </w:tc>
      </w:tr>
    </w:tbl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76C" w:rsidRDefault="0088676C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491" w:rsidRDefault="00CA4491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76C" w:rsidRDefault="0088676C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76C" w:rsidRDefault="0088676C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76C" w:rsidRDefault="00F03655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76918DE" wp14:editId="25EBDD4F">
            <wp:simplePos x="0" y="0"/>
            <wp:positionH relativeFrom="column">
              <wp:posOffset>-575139</wp:posOffset>
            </wp:positionH>
            <wp:positionV relativeFrom="paragraph">
              <wp:posOffset>194370</wp:posOffset>
            </wp:positionV>
            <wp:extent cx="6741371" cy="4770407"/>
            <wp:effectExtent l="0" t="0" r="2540" b="0"/>
            <wp:wrapNone/>
            <wp:docPr id="1" name="Рисунок 1" descr="\\cfs2\DepGrad\+ КРТ на 2024 -2025 гг\+++ Договоры КРТ\+1 территория РК-Инвест Кировская, Ильича, Добролюбова, Партизанская\+Утверждение ДПТ\Документы на утвреждение\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cfs2\DepGrad\+ КРТ на 2024 -2025 гг\+++ Договоры КРТ\+1 территория РК-Инвест Кировская, Ильича, Добролюбова, Партизанская\+Утверждение ДПТ\Документы на утвреждение\чертеж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51" cy="47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76C" w:rsidRDefault="0088676C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676C" w:rsidRDefault="0088676C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676C" w:rsidRDefault="0088676C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671E61">
      <w:pPr>
        <w:widowControl w:val="0"/>
        <w:ind w:firstLine="709"/>
        <w:jc w:val="center"/>
        <w:rPr>
          <w:sz w:val="28"/>
          <w:szCs w:val="28"/>
        </w:rPr>
      </w:pPr>
    </w:p>
    <w:p w:rsidR="00F03655" w:rsidRDefault="00F03655" w:rsidP="00671E61">
      <w:pPr>
        <w:widowControl w:val="0"/>
        <w:ind w:firstLine="709"/>
        <w:jc w:val="center"/>
        <w:rPr>
          <w:sz w:val="28"/>
          <w:szCs w:val="28"/>
        </w:rPr>
      </w:pPr>
    </w:p>
    <w:p w:rsidR="00671E61" w:rsidRDefault="00671E61" w:rsidP="00671E61">
      <w:pPr>
        <w:widowControl w:val="0"/>
        <w:ind w:firstLine="709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sectPr w:rsidR="00671E61" w:rsidSect="0088676C">
      <w:headerReference w:type="default" r:id="rId11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D7" w:rsidRDefault="006319D7" w:rsidP="002C7B7B">
      <w:r>
        <w:separator/>
      </w:r>
    </w:p>
  </w:endnote>
  <w:endnote w:type="continuationSeparator" w:id="0">
    <w:p w:rsidR="006319D7" w:rsidRDefault="006319D7" w:rsidP="002C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D7" w:rsidRDefault="006319D7" w:rsidP="002C7B7B">
      <w:r>
        <w:separator/>
      </w:r>
    </w:p>
  </w:footnote>
  <w:footnote w:type="continuationSeparator" w:id="0">
    <w:p w:rsidR="006319D7" w:rsidRDefault="006319D7" w:rsidP="002C7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D7" w:rsidRPr="003E0D5E" w:rsidRDefault="006319D7">
    <w:pPr>
      <w:pStyle w:val="a4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15B74" w:rsidRPr="00A15B74">
      <w:rPr>
        <w:noProof/>
        <w:lang w:val="ru-RU"/>
      </w:rPr>
      <w:t>34</w:t>
    </w:r>
    <w:r>
      <w:fldChar w:fldCharType="end"/>
    </w:r>
  </w:p>
  <w:p w:rsidR="006319D7" w:rsidRDefault="006319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D7" w:rsidRPr="003E0D5E" w:rsidRDefault="006319D7">
    <w:pPr>
      <w:pStyle w:val="a4"/>
      <w:jc w:val="center"/>
      <w:rPr>
        <w:lang w:val="ru-RU"/>
      </w:rPr>
    </w:pPr>
  </w:p>
  <w:p w:rsidR="006319D7" w:rsidRDefault="006319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CE1"/>
    <w:multiLevelType w:val="hybridMultilevel"/>
    <w:tmpl w:val="BC3A9788"/>
    <w:lvl w:ilvl="0" w:tplc="F290105A">
      <w:start w:val="1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8E65E0"/>
    <w:multiLevelType w:val="hybridMultilevel"/>
    <w:tmpl w:val="0380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838B5"/>
    <w:multiLevelType w:val="multilevel"/>
    <w:tmpl w:val="6D5CCE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3C715D"/>
    <w:multiLevelType w:val="hybridMultilevel"/>
    <w:tmpl w:val="27B21FAA"/>
    <w:lvl w:ilvl="0" w:tplc="59DA6586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382CF0"/>
    <w:multiLevelType w:val="hybridMultilevel"/>
    <w:tmpl w:val="05B07A1E"/>
    <w:lvl w:ilvl="0" w:tplc="7AC42118">
      <w:start w:val="1"/>
      <w:numFmt w:val="decimal"/>
      <w:lvlText w:val="%1."/>
      <w:lvlJc w:val="left"/>
      <w:pPr>
        <w:ind w:left="16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2897560E"/>
    <w:multiLevelType w:val="hybridMultilevel"/>
    <w:tmpl w:val="FC504100"/>
    <w:lvl w:ilvl="0" w:tplc="45FC640E">
      <w:start w:val="1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E0843"/>
    <w:multiLevelType w:val="hybridMultilevel"/>
    <w:tmpl w:val="FFD88620"/>
    <w:lvl w:ilvl="0" w:tplc="ABCAF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1479F"/>
    <w:multiLevelType w:val="hybridMultilevel"/>
    <w:tmpl w:val="667629BA"/>
    <w:lvl w:ilvl="0" w:tplc="57D61E58">
      <w:start w:val="1"/>
      <w:numFmt w:val="decimal"/>
      <w:lvlText w:val="%1."/>
      <w:lvlJc w:val="left"/>
      <w:pPr>
        <w:ind w:left="160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">
    <w:nsid w:val="31B524DC"/>
    <w:multiLevelType w:val="hybridMultilevel"/>
    <w:tmpl w:val="A8229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6E57D8"/>
    <w:multiLevelType w:val="hybridMultilevel"/>
    <w:tmpl w:val="26EA21CE"/>
    <w:lvl w:ilvl="0" w:tplc="AC362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AA68EC"/>
    <w:multiLevelType w:val="hybridMultilevel"/>
    <w:tmpl w:val="2C5E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60C97"/>
    <w:multiLevelType w:val="hybridMultilevel"/>
    <w:tmpl w:val="69B24526"/>
    <w:lvl w:ilvl="0" w:tplc="6FA0D24C">
      <w:start w:val="1"/>
      <w:numFmt w:val="decimal"/>
      <w:lvlText w:val="%1."/>
      <w:lvlJc w:val="left"/>
      <w:pPr>
        <w:ind w:left="1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2">
    <w:nsid w:val="4F774E55"/>
    <w:multiLevelType w:val="multilevel"/>
    <w:tmpl w:val="18EEB60C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5297405A"/>
    <w:multiLevelType w:val="hybridMultilevel"/>
    <w:tmpl w:val="8D2C38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56A1729"/>
    <w:multiLevelType w:val="multilevel"/>
    <w:tmpl w:val="588C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FF537E"/>
    <w:multiLevelType w:val="hybridMultilevel"/>
    <w:tmpl w:val="7EBEDF68"/>
    <w:lvl w:ilvl="0" w:tplc="EBDC03B2">
      <w:start w:val="1"/>
      <w:numFmt w:val="decimal"/>
      <w:lvlText w:val="%1."/>
      <w:lvlJc w:val="left"/>
      <w:pPr>
        <w:tabs>
          <w:tab w:val="num" w:pos="1573"/>
        </w:tabs>
        <w:ind w:left="157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7261EC8"/>
    <w:multiLevelType w:val="hybridMultilevel"/>
    <w:tmpl w:val="9D86A1BA"/>
    <w:lvl w:ilvl="0" w:tplc="B2282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A41D4F"/>
    <w:multiLevelType w:val="hybridMultilevel"/>
    <w:tmpl w:val="425647C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63DC3C17"/>
    <w:multiLevelType w:val="hybridMultilevel"/>
    <w:tmpl w:val="68CCECE0"/>
    <w:lvl w:ilvl="0" w:tplc="3CA27CC0">
      <w:start w:val="4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6A977F4A"/>
    <w:multiLevelType w:val="hybridMultilevel"/>
    <w:tmpl w:val="3ED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72CB0"/>
    <w:multiLevelType w:val="hybridMultilevel"/>
    <w:tmpl w:val="2AB4A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D46E5A"/>
    <w:multiLevelType w:val="hybridMultilevel"/>
    <w:tmpl w:val="E50E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5"/>
  </w:num>
  <w:num w:numId="4">
    <w:abstractNumId w:val="18"/>
  </w:num>
  <w:num w:numId="5">
    <w:abstractNumId w:val="11"/>
  </w:num>
  <w:num w:numId="6">
    <w:abstractNumId w:val="13"/>
  </w:num>
  <w:num w:numId="7">
    <w:abstractNumId w:val="21"/>
  </w:num>
  <w:num w:numId="8">
    <w:abstractNumId w:val="10"/>
  </w:num>
  <w:num w:numId="9">
    <w:abstractNumId w:val="12"/>
  </w:num>
  <w:num w:numId="10">
    <w:abstractNumId w:val="0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3"/>
  </w:num>
  <w:num w:numId="16">
    <w:abstractNumId w:val="14"/>
  </w:num>
  <w:num w:numId="17">
    <w:abstractNumId w:val="1"/>
  </w:num>
  <w:num w:numId="18">
    <w:abstractNumId w:val="9"/>
  </w:num>
  <w:num w:numId="19">
    <w:abstractNumId w:val="16"/>
  </w:num>
  <w:num w:numId="20">
    <w:abstractNumId w:val="6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4D"/>
    <w:rsid w:val="00000187"/>
    <w:rsid w:val="000009D7"/>
    <w:rsid w:val="00001CA3"/>
    <w:rsid w:val="00001E52"/>
    <w:rsid w:val="00001FFA"/>
    <w:rsid w:val="000025A9"/>
    <w:rsid w:val="00003E31"/>
    <w:rsid w:val="00004420"/>
    <w:rsid w:val="00004E09"/>
    <w:rsid w:val="00005A9A"/>
    <w:rsid w:val="00006000"/>
    <w:rsid w:val="0000681F"/>
    <w:rsid w:val="000068F9"/>
    <w:rsid w:val="00010225"/>
    <w:rsid w:val="00010BE3"/>
    <w:rsid w:val="0001165F"/>
    <w:rsid w:val="00011754"/>
    <w:rsid w:val="000143FD"/>
    <w:rsid w:val="000154D0"/>
    <w:rsid w:val="000161BC"/>
    <w:rsid w:val="00016E02"/>
    <w:rsid w:val="00020DAB"/>
    <w:rsid w:val="00021F10"/>
    <w:rsid w:val="0002225A"/>
    <w:rsid w:val="000227DA"/>
    <w:rsid w:val="00022894"/>
    <w:rsid w:val="000238A7"/>
    <w:rsid w:val="00023FCA"/>
    <w:rsid w:val="00023FFD"/>
    <w:rsid w:val="00024317"/>
    <w:rsid w:val="000256B8"/>
    <w:rsid w:val="00026492"/>
    <w:rsid w:val="00026BAF"/>
    <w:rsid w:val="000271A3"/>
    <w:rsid w:val="000309CD"/>
    <w:rsid w:val="00031FEF"/>
    <w:rsid w:val="00033503"/>
    <w:rsid w:val="00036C22"/>
    <w:rsid w:val="000376B1"/>
    <w:rsid w:val="00040411"/>
    <w:rsid w:val="00040E2E"/>
    <w:rsid w:val="0004133F"/>
    <w:rsid w:val="00044040"/>
    <w:rsid w:val="00046906"/>
    <w:rsid w:val="00046B1D"/>
    <w:rsid w:val="00050E35"/>
    <w:rsid w:val="000515DD"/>
    <w:rsid w:val="00051E87"/>
    <w:rsid w:val="000529AC"/>
    <w:rsid w:val="00054B12"/>
    <w:rsid w:val="00054FAA"/>
    <w:rsid w:val="00057B0B"/>
    <w:rsid w:val="00057E2F"/>
    <w:rsid w:val="00060030"/>
    <w:rsid w:val="00060D39"/>
    <w:rsid w:val="00060DC1"/>
    <w:rsid w:val="0006242F"/>
    <w:rsid w:val="00062CDD"/>
    <w:rsid w:val="00063B44"/>
    <w:rsid w:val="00063BEB"/>
    <w:rsid w:val="00065362"/>
    <w:rsid w:val="00070704"/>
    <w:rsid w:val="00071411"/>
    <w:rsid w:val="00073CBA"/>
    <w:rsid w:val="000743FC"/>
    <w:rsid w:val="00074E77"/>
    <w:rsid w:val="000757BE"/>
    <w:rsid w:val="000768FE"/>
    <w:rsid w:val="00081A21"/>
    <w:rsid w:val="00081F59"/>
    <w:rsid w:val="000826CF"/>
    <w:rsid w:val="0008406E"/>
    <w:rsid w:val="00084453"/>
    <w:rsid w:val="000848B1"/>
    <w:rsid w:val="00087714"/>
    <w:rsid w:val="00087A60"/>
    <w:rsid w:val="00087F24"/>
    <w:rsid w:val="00090E90"/>
    <w:rsid w:val="00092BB6"/>
    <w:rsid w:val="00095EA2"/>
    <w:rsid w:val="00097A2A"/>
    <w:rsid w:val="000A01A7"/>
    <w:rsid w:val="000A08F4"/>
    <w:rsid w:val="000A11C7"/>
    <w:rsid w:val="000A1E45"/>
    <w:rsid w:val="000A31FF"/>
    <w:rsid w:val="000A47C5"/>
    <w:rsid w:val="000A79C9"/>
    <w:rsid w:val="000B0527"/>
    <w:rsid w:val="000B0871"/>
    <w:rsid w:val="000B08CF"/>
    <w:rsid w:val="000B260B"/>
    <w:rsid w:val="000B3478"/>
    <w:rsid w:val="000B3C13"/>
    <w:rsid w:val="000B42A4"/>
    <w:rsid w:val="000B42E2"/>
    <w:rsid w:val="000B4797"/>
    <w:rsid w:val="000B4CB5"/>
    <w:rsid w:val="000B5183"/>
    <w:rsid w:val="000B5A52"/>
    <w:rsid w:val="000B5B25"/>
    <w:rsid w:val="000B7512"/>
    <w:rsid w:val="000B7B75"/>
    <w:rsid w:val="000C1C5C"/>
    <w:rsid w:val="000C3150"/>
    <w:rsid w:val="000C4093"/>
    <w:rsid w:val="000C73E7"/>
    <w:rsid w:val="000C7446"/>
    <w:rsid w:val="000D0DEF"/>
    <w:rsid w:val="000D292A"/>
    <w:rsid w:val="000D2D98"/>
    <w:rsid w:val="000D4ECD"/>
    <w:rsid w:val="000D57FB"/>
    <w:rsid w:val="000D5B07"/>
    <w:rsid w:val="000D73BA"/>
    <w:rsid w:val="000D78BC"/>
    <w:rsid w:val="000D7D0C"/>
    <w:rsid w:val="000E0231"/>
    <w:rsid w:val="000E1AC6"/>
    <w:rsid w:val="000E2678"/>
    <w:rsid w:val="000E3B15"/>
    <w:rsid w:val="000E4D8B"/>
    <w:rsid w:val="000F1ADE"/>
    <w:rsid w:val="000F28A1"/>
    <w:rsid w:val="000F2C51"/>
    <w:rsid w:val="000F2E16"/>
    <w:rsid w:val="000F4E86"/>
    <w:rsid w:val="000F55C4"/>
    <w:rsid w:val="000F6C4D"/>
    <w:rsid w:val="0010186E"/>
    <w:rsid w:val="001030B6"/>
    <w:rsid w:val="00104A3F"/>
    <w:rsid w:val="0010545F"/>
    <w:rsid w:val="0010630B"/>
    <w:rsid w:val="00110232"/>
    <w:rsid w:val="001108EF"/>
    <w:rsid w:val="00110E63"/>
    <w:rsid w:val="00113830"/>
    <w:rsid w:val="00114406"/>
    <w:rsid w:val="00115B7F"/>
    <w:rsid w:val="00121F36"/>
    <w:rsid w:val="00123044"/>
    <w:rsid w:val="00123327"/>
    <w:rsid w:val="00123396"/>
    <w:rsid w:val="00123CFA"/>
    <w:rsid w:val="0012406F"/>
    <w:rsid w:val="001246A2"/>
    <w:rsid w:val="00125E10"/>
    <w:rsid w:val="00127663"/>
    <w:rsid w:val="0013053A"/>
    <w:rsid w:val="001312E7"/>
    <w:rsid w:val="00134FFE"/>
    <w:rsid w:val="001350F4"/>
    <w:rsid w:val="00136B99"/>
    <w:rsid w:val="0014081F"/>
    <w:rsid w:val="00140E7F"/>
    <w:rsid w:val="00141177"/>
    <w:rsid w:val="00142448"/>
    <w:rsid w:val="00143FB9"/>
    <w:rsid w:val="00144AFF"/>
    <w:rsid w:val="00145B69"/>
    <w:rsid w:val="00146035"/>
    <w:rsid w:val="00151695"/>
    <w:rsid w:val="00151E28"/>
    <w:rsid w:val="00152198"/>
    <w:rsid w:val="001533A3"/>
    <w:rsid w:val="00153B4F"/>
    <w:rsid w:val="00153D47"/>
    <w:rsid w:val="00155D83"/>
    <w:rsid w:val="00156DC9"/>
    <w:rsid w:val="00160247"/>
    <w:rsid w:val="001640F0"/>
    <w:rsid w:val="00164CD3"/>
    <w:rsid w:val="001663B2"/>
    <w:rsid w:val="001668E5"/>
    <w:rsid w:val="0017032B"/>
    <w:rsid w:val="00170458"/>
    <w:rsid w:val="0017116D"/>
    <w:rsid w:val="00172050"/>
    <w:rsid w:val="00172775"/>
    <w:rsid w:val="00172780"/>
    <w:rsid w:val="00172AFE"/>
    <w:rsid w:val="00176D6F"/>
    <w:rsid w:val="001815E0"/>
    <w:rsid w:val="001816D7"/>
    <w:rsid w:val="00181EF7"/>
    <w:rsid w:val="00182985"/>
    <w:rsid w:val="00183031"/>
    <w:rsid w:val="00183323"/>
    <w:rsid w:val="00183389"/>
    <w:rsid w:val="001837BA"/>
    <w:rsid w:val="00183810"/>
    <w:rsid w:val="00185B60"/>
    <w:rsid w:val="00185D81"/>
    <w:rsid w:val="001870BE"/>
    <w:rsid w:val="00187901"/>
    <w:rsid w:val="0019167F"/>
    <w:rsid w:val="00191B5F"/>
    <w:rsid w:val="00192EA1"/>
    <w:rsid w:val="00193939"/>
    <w:rsid w:val="00194273"/>
    <w:rsid w:val="001944C2"/>
    <w:rsid w:val="001951DE"/>
    <w:rsid w:val="0019600D"/>
    <w:rsid w:val="0019626D"/>
    <w:rsid w:val="001A085A"/>
    <w:rsid w:val="001A2DA1"/>
    <w:rsid w:val="001A4496"/>
    <w:rsid w:val="001A58FB"/>
    <w:rsid w:val="001A5FD4"/>
    <w:rsid w:val="001A6600"/>
    <w:rsid w:val="001A6F42"/>
    <w:rsid w:val="001B0B77"/>
    <w:rsid w:val="001B10D3"/>
    <w:rsid w:val="001B133C"/>
    <w:rsid w:val="001B17E2"/>
    <w:rsid w:val="001B2606"/>
    <w:rsid w:val="001B5A06"/>
    <w:rsid w:val="001B5C7A"/>
    <w:rsid w:val="001B63FE"/>
    <w:rsid w:val="001B6EA7"/>
    <w:rsid w:val="001B7374"/>
    <w:rsid w:val="001C2A9B"/>
    <w:rsid w:val="001C3F2A"/>
    <w:rsid w:val="001C5C32"/>
    <w:rsid w:val="001C5D3D"/>
    <w:rsid w:val="001C62FB"/>
    <w:rsid w:val="001C7563"/>
    <w:rsid w:val="001D0250"/>
    <w:rsid w:val="001D0CCB"/>
    <w:rsid w:val="001D159A"/>
    <w:rsid w:val="001D253E"/>
    <w:rsid w:val="001D4376"/>
    <w:rsid w:val="001D73A5"/>
    <w:rsid w:val="001E02FF"/>
    <w:rsid w:val="001E09D7"/>
    <w:rsid w:val="001E1130"/>
    <w:rsid w:val="001E4251"/>
    <w:rsid w:val="001E4F5D"/>
    <w:rsid w:val="001E5A06"/>
    <w:rsid w:val="001E6048"/>
    <w:rsid w:val="001E620F"/>
    <w:rsid w:val="001F1A9A"/>
    <w:rsid w:val="001F2267"/>
    <w:rsid w:val="001F228A"/>
    <w:rsid w:val="001F2BAA"/>
    <w:rsid w:val="001F30E5"/>
    <w:rsid w:val="001F55C3"/>
    <w:rsid w:val="001F57F3"/>
    <w:rsid w:val="001F62E7"/>
    <w:rsid w:val="001F7413"/>
    <w:rsid w:val="002009C7"/>
    <w:rsid w:val="0020148B"/>
    <w:rsid w:val="00203390"/>
    <w:rsid w:val="00205CFC"/>
    <w:rsid w:val="00206392"/>
    <w:rsid w:val="00207F6D"/>
    <w:rsid w:val="00211113"/>
    <w:rsid w:val="002114CC"/>
    <w:rsid w:val="00213390"/>
    <w:rsid w:val="00213B24"/>
    <w:rsid w:val="00214F3F"/>
    <w:rsid w:val="0021589D"/>
    <w:rsid w:val="002206B8"/>
    <w:rsid w:val="00221A24"/>
    <w:rsid w:val="00222916"/>
    <w:rsid w:val="00223306"/>
    <w:rsid w:val="002236A6"/>
    <w:rsid w:val="002244DB"/>
    <w:rsid w:val="00224DBC"/>
    <w:rsid w:val="00225BAA"/>
    <w:rsid w:val="00226D34"/>
    <w:rsid w:val="00230685"/>
    <w:rsid w:val="0023075B"/>
    <w:rsid w:val="00231710"/>
    <w:rsid w:val="00232261"/>
    <w:rsid w:val="00234246"/>
    <w:rsid w:val="00235BBC"/>
    <w:rsid w:val="00236933"/>
    <w:rsid w:val="00237E49"/>
    <w:rsid w:val="002404D5"/>
    <w:rsid w:val="00240F11"/>
    <w:rsid w:val="002413AA"/>
    <w:rsid w:val="00241BC3"/>
    <w:rsid w:val="00241FB0"/>
    <w:rsid w:val="00242A51"/>
    <w:rsid w:val="002432FC"/>
    <w:rsid w:val="00243D26"/>
    <w:rsid w:val="00243E9B"/>
    <w:rsid w:val="00244409"/>
    <w:rsid w:val="002444D8"/>
    <w:rsid w:val="00244FCF"/>
    <w:rsid w:val="00247574"/>
    <w:rsid w:val="00247D97"/>
    <w:rsid w:val="002500A0"/>
    <w:rsid w:val="00250437"/>
    <w:rsid w:val="002505DA"/>
    <w:rsid w:val="00252D3D"/>
    <w:rsid w:val="0025364B"/>
    <w:rsid w:val="00255BB5"/>
    <w:rsid w:val="00257CAC"/>
    <w:rsid w:val="002618BB"/>
    <w:rsid w:val="00261EBA"/>
    <w:rsid w:val="00261EDC"/>
    <w:rsid w:val="00262417"/>
    <w:rsid w:val="00262D98"/>
    <w:rsid w:val="002632AF"/>
    <w:rsid w:val="00263642"/>
    <w:rsid w:val="00264639"/>
    <w:rsid w:val="00264763"/>
    <w:rsid w:val="00265EE9"/>
    <w:rsid w:val="0026771A"/>
    <w:rsid w:val="00270FB2"/>
    <w:rsid w:val="00271D8D"/>
    <w:rsid w:val="002722EF"/>
    <w:rsid w:val="002729B4"/>
    <w:rsid w:val="00272AE8"/>
    <w:rsid w:val="00272C1E"/>
    <w:rsid w:val="00272CE6"/>
    <w:rsid w:val="00273923"/>
    <w:rsid w:val="00274A41"/>
    <w:rsid w:val="00274EAB"/>
    <w:rsid w:val="00277681"/>
    <w:rsid w:val="00280AFB"/>
    <w:rsid w:val="00283202"/>
    <w:rsid w:val="00283999"/>
    <w:rsid w:val="002841FD"/>
    <w:rsid w:val="002843E1"/>
    <w:rsid w:val="00284539"/>
    <w:rsid w:val="00284C4A"/>
    <w:rsid w:val="0028544C"/>
    <w:rsid w:val="002854AF"/>
    <w:rsid w:val="0028617E"/>
    <w:rsid w:val="00294202"/>
    <w:rsid w:val="00295952"/>
    <w:rsid w:val="00296B2F"/>
    <w:rsid w:val="00297591"/>
    <w:rsid w:val="002A0A94"/>
    <w:rsid w:val="002A17FE"/>
    <w:rsid w:val="002A24F5"/>
    <w:rsid w:val="002A4468"/>
    <w:rsid w:val="002A480D"/>
    <w:rsid w:val="002A5712"/>
    <w:rsid w:val="002A75BA"/>
    <w:rsid w:val="002B0601"/>
    <w:rsid w:val="002B14E2"/>
    <w:rsid w:val="002B1620"/>
    <w:rsid w:val="002B1634"/>
    <w:rsid w:val="002B2C61"/>
    <w:rsid w:val="002B31CF"/>
    <w:rsid w:val="002B50D1"/>
    <w:rsid w:val="002B5478"/>
    <w:rsid w:val="002B6F9B"/>
    <w:rsid w:val="002B71A3"/>
    <w:rsid w:val="002B78DA"/>
    <w:rsid w:val="002C0583"/>
    <w:rsid w:val="002C14D2"/>
    <w:rsid w:val="002C1EA2"/>
    <w:rsid w:val="002C2546"/>
    <w:rsid w:val="002C26C1"/>
    <w:rsid w:val="002C380B"/>
    <w:rsid w:val="002C444E"/>
    <w:rsid w:val="002C5063"/>
    <w:rsid w:val="002C571F"/>
    <w:rsid w:val="002C6620"/>
    <w:rsid w:val="002C793F"/>
    <w:rsid w:val="002C7B7B"/>
    <w:rsid w:val="002C7F72"/>
    <w:rsid w:val="002D0587"/>
    <w:rsid w:val="002D10B7"/>
    <w:rsid w:val="002D1B45"/>
    <w:rsid w:val="002D2309"/>
    <w:rsid w:val="002D26E0"/>
    <w:rsid w:val="002D26F1"/>
    <w:rsid w:val="002D376F"/>
    <w:rsid w:val="002D3BDD"/>
    <w:rsid w:val="002D524C"/>
    <w:rsid w:val="002D5F5F"/>
    <w:rsid w:val="002D5FB3"/>
    <w:rsid w:val="002D6B63"/>
    <w:rsid w:val="002D6DFA"/>
    <w:rsid w:val="002D71C7"/>
    <w:rsid w:val="002D780C"/>
    <w:rsid w:val="002E0E8E"/>
    <w:rsid w:val="002E24AA"/>
    <w:rsid w:val="002E33E4"/>
    <w:rsid w:val="002E367C"/>
    <w:rsid w:val="002E3A11"/>
    <w:rsid w:val="002E41A1"/>
    <w:rsid w:val="002E4466"/>
    <w:rsid w:val="002E44C0"/>
    <w:rsid w:val="002E52D0"/>
    <w:rsid w:val="002F04AD"/>
    <w:rsid w:val="002F1354"/>
    <w:rsid w:val="002F1CDD"/>
    <w:rsid w:val="002F1F41"/>
    <w:rsid w:val="002F2CE9"/>
    <w:rsid w:val="002F3F87"/>
    <w:rsid w:val="002F5BEB"/>
    <w:rsid w:val="002F696A"/>
    <w:rsid w:val="002F7810"/>
    <w:rsid w:val="002F7A93"/>
    <w:rsid w:val="003029BD"/>
    <w:rsid w:val="00305657"/>
    <w:rsid w:val="00307AD3"/>
    <w:rsid w:val="003112AA"/>
    <w:rsid w:val="00315496"/>
    <w:rsid w:val="00315E12"/>
    <w:rsid w:val="00320AD4"/>
    <w:rsid w:val="00320CF9"/>
    <w:rsid w:val="0032122F"/>
    <w:rsid w:val="0032199B"/>
    <w:rsid w:val="00321BC2"/>
    <w:rsid w:val="003231B2"/>
    <w:rsid w:val="00323A06"/>
    <w:rsid w:val="003243D7"/>
    <w:rsid w:val="003265CC"/>
    <w:rsid w:val="00327414"/>
    <w:rsid w:val="00330E46"/>
    <w:rsid w:val="003310F4"/>
    <w:rsid w:val="00332646"/>
    <w:rsid w:val="00332A1D"/>
    <w:rsid w:val="00333423"/>
    <w:rsid w:val="00333A56"/>
    <w:rsid w:val="00334900"/>
    <w:rsid w:val="00340FF7"/>
    <w:rsid w:val="00341B67"/>
    <w:rsid w:val="00341CE5"/>
    <w:rsid w:val="003427FD"/>
    <w:rsid w:val="0034351A"/>
    <w:rsid w:val="00343977"/>
    <w:rsid w:val="00343F0D"/>
    <w:rsid w:val="00344CFA"/>
    <w:rsid w:val="00350F73"/>
    <w:rsid w:val="00351CB5"/>
    <w:rsid w:val="00352DB4"/>
    <w:rsid w:val="00353645"/>
    <w:rsid w:val="0035403D"/>
    <w:rsid w:val="003548ED"/>
    <w:rsid w:val="003551E1"/>
    <w:rsid w:val="003556F5"/>
    <w:rsid w:val="0035627E"/>
    <w:rsid w:val="00360E26"/>
    <w:rsid w:val="003630EB"/>
    <w:rsid w:val="00363693"/>
    <w:rsid w:val="00363FC7"/>
    <w:rsid w:val="00364228"/>
    <w:rsid w:val="00366FAB"/>
    <w:rsid w:val="00370E31"/>
    <w:rsid w:val="00371BC3"/>
    <w:rsid w:val="003721D7"/>
    <w:rsid w:val="00372CF2"/>
    <w:rsid w:val="00373FEB"/>
    <w:rsid w:val="003749EF"/>
    <w:rsid w:val="003750E5"/>
    <w:rsid w:val="00375535"/>
    <w:rsid w:val="00375BF2"/>
    <w:rsid w:val="00377737"/>
    <w:rsid w:val="003777EB"/>
    <w:rsid w:val="00377EAA"/>
    <w:rsid w:val="00380771"/>
    <w:rsid w:val="003817D0"/>
    <w:rsid w:val="00381E40"/>
    <w:rsid w:val="0038269C"/>
    <w:rsid w:val="00382D9E"/>
    <w:rsid w:val="003836DE"/>
    <w:rsid w:val="0038381C"/>
    <w:rsid w:val="00383859"/>
    <w:rsid w:val="00383C16"/>
    <w:rsid w:val="00385390"/>
    <w:rsid w:val="00385771"/>
    <w:rsid w:val="00386801"/>
    <w:rsid w:val="00386CDD"/>
    <w:rsid w:val="00390456"/>
    <w:rsid w:val="003928B4"/>
    <w:rsid w:val="0039310B"/>
    <w:rsid w:val="003937CA"/>
    <w:rsid w:val="00394E6E"/>
    <w:rsid w:val="00397396"/>
    <w:rsid w:val="003A08F0"/>
    <w:rsid w:val="003A20BC"/>
    <w:rsid w:val="003A2B78"/>
    <w:rsid w:val="003A3F11"/>
    <w:rsid w:val="003A54F9"/>
    <w:rsid w:val="003A6B10"/>
    <w:rsid w:val="003B1942"/>
    <w:rsid w:val="003B22B6"/>
    <w:rsid w:val="003B241D"/>
    <w:rsid w:val="003B4118"/>
    <w:rsid w:val="003B525C"/>
    <w:rsid w:val="003C09B4"/>
    <w:rsid w:val="003C161D"/>
    <w:rsid w:val="003C175E"/>
    <w:rsid w:val="003C5F30"/>
    <w:rsid w:val="003C78D1"/>
    <w:rsid w:val="003C7BF3"/>
    <w:rsid w:val="003D3044"/>
    <w:rsid w:val="003D4795"/>
    <w:rsid w:val="003D4AF3"/>
    <w:rsid w:val="003D4F01"/>
    <w:rsid w:val="003D5241"/>
    <w:rsid w:val="003D699A"/>
    <w:rsid w:val="003D709F"/>
    <w:rsid w:val="003D79A5"/>
    <w:rsid w:val="003E02EE"/>
    <w:rsid w:val="003E0D5E"/>
    <w:rsid w:val="003E135F"/>
    <w:rsid w:val="003E438A"/>
    <w:rsid w:val="003E450C"/>
    <w:rsid w:val="003E494D"/>
    <w:rsid w:val="003E632B"/>
    <w:rsid w:val="003E6B88"/>
    <w:rsid w:val="003E6BC1"/>
    <w:rsid w:val="003F0F35"/>
    <w:rsid w:val="003F1BC6"/>
    <w:rsid w:val="003F1BF1"/>
    <w:rsid w:val="003F26CB"/>
    <w:rsid w:val="003F2B13"/>
    <w:rsid w:val="003F7701"/>
    <w:rsid w:val="003F78A3"/>
    <w:rsid w:val="004004BD"/>
    <w:rsid w:val="0040090F"/>
    <w:rsid w:val="00400FE9"/>
    <w:rsid w:val="00402B9A"/>
    <w:rsid w:val="004032CE"/>
    <w:rsid w:val="004051CF"/>
    <w:rsid w:val="0040665F"/>
    <w:rsid w:val="00406A28"/>
    <w:rsid w:val="00406EC0"/>
    <w:rsid w:val="004077FA"/>
    <w:rsid w:val="00407BF9"/>
    <w:rsid w:val="004103D3"/>
    <w:rsid w:val="0041100B"/>
    <w:rsid w:val="00413FED"/>
    <w:rsid w:val="00416F42"/>
    <w:rsid w:val="00417BA0"/>
    <w:rsid w:val="00420213"/>
    <w:rsid w:val="004207D1"/>
    <w:rsid w:val="00421FE4"/>
    <w:rsid w:val="0042282B"/>
    <w:rsid w:val="00422836"/>
    <w:rsid w:val="00423EB8"/>
    <w:rsid w:val="00424DB1"/>
    <w:rsid w:val="00426A37"/>
    <w:rsid w:val="00427187"/>
    <w:rsid w:val="00431AF0"/>
    <w:rsid w:val="00432592"/>
    <w:rsid w:val="004330F6"/>
    <w:rsid w:val="004334EA"/>
    <w:rsid w:val="00435E02"/>
    <w:rsid w:val="00436C3E"/>
    <w:rsid w:val="00437639"/>
    <w:rsid w:val="00440ACC"/>
    <w:rsid w:val="00443A2C"/>
    <w:rsid w:val="00445B51"/>
    <w:rsid w:val="00445CB3"/>
    <w:rsid w:val="00445CFF"/>
    <w:rsid w:val="004468B1"/>
    <w:rsid w:val="004476A0"/>
    <w:rsid w:val="004476EE"/>
    <w:rsid w:val="00447C94"/>
    <w:rsid w:val="00452084"/>
    <w:rsid w:val="004523D2"/>
    <w:rsid w:val="00453EC0"/>
    <w:rsid w:val="00453ED1"/>
    <w:rsid w:val="00454192"/>
    <w:rsid w:val="00454FB3"/>
    <w:rsid w:val="004574A2"/>
    <w:rsid w:val="00461AB3"/>
    <w:rsid w:val="0046200A"/>
    <w:rsid w:val="00464BA1"/>
    <w:rsid w:val="0046605D"/>
    <w:rsid w:val="0046694E"/>
    <w:rsid w:val="00466E38"/>
    <w:rsid w:val="004700E4"/>
    <w:rsid w:val="004701E5"/>
    <w:rsid w:val="00471082"/>
    <w:rsid w:val="00471982"/>
    <w:rsid w:val="0047432E"/>
    <w:rsid w:val="004744D0"/>
    <w:rsid w:val="004747F9"/>
    <w:rsid w:val="00475F53"/>
    <w:rsid w:val="00476D35"/>
    <w:rsid w:val="0048024A"/>
    <w:rsid w:val="004802AB"/>
    <w:rsid w:val="00480830"/>
    <w:rsid w:val="00480E42"/>
    <w:rsid w:val="004833D6"/>
    <w:rsid w:val="00483B66"/>
    <w:rsid w:val="00487BDB"/>
    <w:rsid w:val="00487E70"/>
    <w:rsid w:val="00490989"/>
    <w:rsid w:val="0049215C"/>
    <w:rsid w:val="00493567"/>
    <w:rsid w:val="004935A7"/>
    <w:rsid w:val="00493735"/>
    <w:rsid w:val="004937BF"/>
    <w:rsid w:val="00493AD4"/>
    <w:rsid w:val="0049681C"/>
    <w:rsid w:val="0049689E"/>
    <w:rsid w:val="0049723F"/>
    <w:rsid w:val="004972B1"/>
    <w:rsid w:val="00497A33"/>
    <w:rsid w:val="004A1E48"/>
    <w:rsid w:val="004A36FD"/>
    <w:rsid w:val="004A6C54"/>
    <w:rsid w:val="004A6F65"/>
    <w:rsid w:val="004A6FA9"/>
    <w:rsid w:val="004A7555"/>
    <w:rsid w:val="004B1E03"/>
    <w:rsid w:val="004B2BF4"/>
    <w:rsid w:val="004B5B8D"/>
    <w:rsid w:val="004B6325"/>
    <w:rsid w:val="004B7D8B"/>
    <w:rsid w:val="004B7E5C"/>
    <w:rsid w:val="004C10E1"/>
    <w:rsid w:val="004C688F"/>
    <w:rsid w:val="004C7B84"/>
    <w:rsid w:val="004D0469"/>
    <w:rsid w:val="004D1244"/>
    <w:rsid w:val="004D1C55"/>
    <w:rsid w:val="004D2C82"/>
    <w:rsid w:val="004D48B5"/>
    <w:rsid w:val="004D5F83"/>
    <w:rsid w:val="004D665B"/>
    <w:rsid w:val="004D66C9"/>
    <w:rsid w:val="004D6791"/>
    <w:rsid w:val="004D7093"/>
    <w:rsid w:val="004E0C19"/>
    <w:rsid w:val="004E11F3"/>
    <w:rsid w:val="004E38E8"/>
    <w:rsid w:val="004E67B3"/>
    <w:rsid w:val="004E71CF"/>
    <w:rsid w:val="004E7302"/>
    <w:rsid w:val="004F0FEA"/>
    <w:rsid w:val="004F3106"/>
    <w:rsid w:val="004F45F2"/>
    <w:rsid w:val="004F4B8D"/>
    <w:rsid w:val="004F6C68"/>
    <w:rsid w:val="004F71FE"/>
    <w:rsid w:val="005007D8"/>
    <w:rsid w:val="00500BB2"/>
    <w:rsid w:val="00507CEB"/>
    <w:rsid w:val="005108B3"/>
    <w:rsid w:val="00511513"/>
    <w:rsid w:val="0051217A"/>
    <w:rsid w:val="00513235"/>
    <w:rsid w:val="00514F78"/>
    <w:rsid w:val="00516801"/>
    <w:rsid w:val="00517B92"/>
    <w:rsid w:val="00520CAC"/>
    <w:rsid w:val="005211C7"/>
    <w:rsid w:val="005214E4"/>
    <w:rsid w:val="00521A48"/>
    <w:rsid w:val="0052426A"/>
    <w:rsid w:val="0052436F"/>
    <w:rsid w:val="00525D60"/>
    <w:rsid w:val="0052621C"/>
    <w:rsid w:val="0052754C"/>
    <w:rsid w:val="0053088A"/>
    <w:rsid w:val="00531BD4"/>
    <w:rsid w:val="005336BC"/>
    <w:rsid w:val="00534616"/>
    <w:rsid w:val="005356CB"/>
    <w:rsid w:val="005363AF"/>
    <w:rsid w:val="0054515E"/>
    <w:rsid w:val="0054610F"/>
    <w:rsid w:val="00546963"/>
    <w:rsid w:val="00547867"/>
    <w:rsid w:val="00547D1E"/>
    <w:rsid w:val="005507E6"/>
    <w:rsid w:val="00550D43"/>
    <w:rsid w:val="00550E70"/>
    <w:rsid w:val="00554909"/>
    <w:rsid w:val="00555068"/>
    <w:rsid w:val="00555932"/>
    <w:rsid w:val="0055606E"/>
    <w:rsid w:val="00556194"/>
    <w:rsid w:val="0056175D"/>
    <w:rsid w:val="00561913"/>
    <w:rsid w:val="005627E1"/>
    <w:rsid w:val="00563FC2"/>
    <w:rsid w:val="00564062"/>
    <w:rsid w:val="00564BAB"/>
    <w:rsid w:val="00566CD4"/>
    <w:rsid w:val="00566E28"/>
    <w:rsid w:val="00567D28"/>
    <w:rsid w:val="00567D3D"/>
    <w:rsid w:val="0057017A"/>
    <w:rsid w:val="0057115A"/>
    <w:rsid w:val="00571245"/>
    <w:rsid w:val="00571397"/>
    <w:rsid w:val="005725C1"/>
    <w:rsid w:val="00572930"/>
    <w:rsid w:val="00573016"/>
    <w:rsid w:val="00573E2D"/>
    <w:rsid w:val="005756F9"/>
    <w:rsid w:val="00575D01"/>
    <w:rsid w:val="00575D10"/>
    <w:rsid w:val="00576E97"/>
    <w:rsid w:val="00577431"/>
    <w:rsid w:val="005802D1"/>
    <w:rsid w:val="00581384"/>
    <w:rsid w:val="005824D1"/>
    <w:rsid w:val="00582EBC"/>
    <w:rsid w:val="00583264"/>
    <w:rsid w:val="005835A8"/>
    <w:rsid w:val="00586939"/>
    <w:rsid w:val="005870B1"/>
    <w:rsid w:val="00587DAA"/>
    <w:rsid w:val="00587F92"/>
    <w:rsid w:val="0059446E"/>
    <w:rsid w:val="00595616"/>
    <w:rsid w:val="0059566D"/>
    <w:rsid w:val="00595C8B"/>
    <w:rsid w:val="00595E91"/>
    <w:rsid w:val="00596069"/>
    <w:rsid w:val="00596492"/>
    <w:rsid w:val="00597D45"/>
    <w:rsid w:val="005A178A"/>
    <w:rsid w:val="005A284D"/>
    <w:rsid w:val="005A3CBC"/>
    <w:rsid w:val="005A568E"/>
    <w:rsid w:val="005A6E10"/>
    <w:rsid w:val="005A6F62"/>
    <w:rsid w:val="005A782B"/>
    <w:rsid w:val="005B03B8"/>
    <w:rsid w:val="005B0C80"/>
    <w:rsid w:val="005B1BC7"/>
    <w:rsid w:val="005B2F28"/>
    <w:rsid w:val="005B3E3C"/>
    <w:rsid w:val="005B5594"/>
    <w:rsid w:val="005B7406"/>
    <w:rsid w:val="005C1711"/>
    <w:rsid w:val="005C1A75"/>
    <w:rsid w:val="005C24EA"/>
    <w:rsid w:val="005C261E"/>
    <w:rsid w:val="005C35D2"/>
    <w:rsid w:val="005C3F8E"/>
    <w:rsid w:val="005C4083"/>
    <w:rsid w:val="005C595E"/>
    <w:rsid w:val="005C704A"/>
    <w:rsid w:val="005C7922"/>
    <w:rsid w:val="005C79BC"/>
    <w:rsid w:val="005C7C20"/>
    <w:rsid w:val="005C7DF7"/>
    <w:rsid w:val="005D123C"/>
    <w:rsid w:val="005D223C"/>
    <w:rsid w:val="005D3AAA"/>
    <w:rsid w:val="005D40C6"/>
    <w:rsid w:val="005D5190"/>
    <w:rsid w:val="005D588E"/>
    <w:rsid w:val="005D5E7A"/>
    <w:rsid w:val="005D7476"/>
    <w:rsid w:val="005D7599"/>
    <w:rsid w:val="005D75CD"/>
    <w:rsid w:val="005E0A99"/>
    <w:rsid w:val="005E134E"/>
    <w:rsid w:val="005E1A69"/>
    <w:rsid w:val="005E2BB3"/>
    <w:rsid w:val="005E3654"/>
    <w:rsid w:val="005E6F9E"/>
    <w:rsid w:val="005E7E5E"/>
    <w:rsid w:val="005F1245"/>
    <w:rsid w:val="005F31B7"/>
    <w:rsid w:val="005F5A74"/>
    <w:rsid w:val="005F6715"/>
    <w:rsid w:val="005F6D66"/>
    <w:rsid w:val="005F6DDD"/>
    <w:rsid w:val="005F758A"/>
    <w:rsid w:val="00600198"/>
    <w:rsid w:val="00601E09"/>
    <w:rsid w:val="006051BB"/>
    <w:rsid w:val="00607285"/>
    <w:rsid w:val="00607EF4"/>
    <w:rsid w:val="00611A5C"/>
    <w:rsid w:val="006120AB"/>
    <w:rsid w:val="00612DCF"/>
    <w:rsid w:val="00614B99"/>
    <w:rsid w:val="00615DCF"/>
    <w:rsid w:val="00615DE0"/>
    <w:rsid w:val="00616DE5"/>
    <w:rsid w:val="00617FF7"/>
    <w:rsid w:val="006202F2"/>
    <w:rsid w:val="0062067D"/>
    <w:rsid w:val="00622E0C"/>
    <w:rsid w:val="00623BD7"/>
    <w:rsid w:val="006240AA"/>
    <w:rsid w:val="00625994"/>
    <w:rsid w:val="00625CC3"/>
    <w:rsid w:val="00625CE1"/>
    <w:rsid w:val="006273FC"/>
    <w:rsid w:val="00630C60"/>
    <w:rsid w:val="006319D7"/>
    <w:rsid w:val="00631C7C"/>
    <w:rsid w:val="00631FD9"/>
    <w:rsid w:val="00635EE5"/>
    <w:rsid w:val="006366CF"/>
    <w:rsid w:val="00640957"/>
    <w:rsid w:val="00640B4A"/>
    <w:rsid w:val="006434A8"/>
    <w:rsid w:val="00643CBC"/>
    <w:rsid w:val="0064508F"/>
    <w:rsid w:val="00645A99"/>
    <w:rsid w:val="0064677C"/>
    <w:rsid w:val="00646DE3"/>
    <w:rsid w:val="00647D13"/>
    <w:rsid w:val="00647DE5"/>
    <w:rsid w:val="00651094"/>
    <w:rsid w:val="0065242B"/>
    <w:rsid w:val="00655ADA"/>
    <w:rsid w:val="00655FDC"/>
    <w:rsid w:val="0065611E"/>
    <w:rsid w:val="00656762"/>
    <w:rsid w:val="006605A3"/>
    <w:rsid w:val="00662013"/>
    <w:rsid w:val="00663532"/>
    <w:rsid w:val="006641CD"/>
    <w:rsid w:val="00664380"/>
    <w:rsid w:val="00665B2D"/>
    <w:rsid w:val="00666063"/>
    <w:rsid w:val="006662B6"/>
    <w:rsid w:val="00666811"/>
    <w:rsid w:val="0066736F"/>
    <w:rsid w:val="006700A9"/>
    <w:rsid w:val="006701DF"/>
    <w:rsid w:val="00671C22"/>
    <w:rsid w:val="00671E61"/>
    <w:rsid w:val="00671FDD"/>
    <w:rsid w:val="0067205D"/>
    <w:rsid w:val="0067281D"/>
    <w:rsid w:val="006741D3"/>
    <w:rsid w:val="00675DD6"/>
    <w:rsid w:val="006800C9"/>
    <w:rsid w:val="006809E6"/>
    <w:rsid w:val="00681565"/>
    <w:rsid w:val="00682487"/>
    <w:rsid w:val="0068382B"/>
    <w:rsid w:val="00683C9C"/>
    <w:rsid w:val="0068403F"/>
    <w:rsid w:val="00684A10"/>
    <w:rsid w:val="00684CEC"/>
    <w:rsid w:val="00685304"/>
    <w:rsid w:val="006861D4"/>
    <w:rsid w:val="00686BDC"/>
    <w:rsid w:val="00686CE5"/>
    <w:rsid w:val="006871DD"/>
    <w:rsid w:val="00687F8A"/>
    <w:rsid w:val="00690288"/>
    <w:rsid w:val="006911F5"/>
    <w:rsid w:val="00692233"/>
    <w:rsid w:val="00692FFD"/>
    <w:rsid w:val="00693D39"/>
    <w:rsid w:val="006A49B5"/>
    <w:rsid w:val="006A594A"/>
    <w:rsid w:val="006A70E9"/>
    <w:rsid w:val="006A7264"/>
    <w:rsid w:val="006B01FB"/>
    <w:rsid w:val="006B0489"/>
    <w:rsid w:val="006B0D9A"/>
    <w:rsid w:val="006B2164"/>
    <w:rsid w:val="006B4365"/>
    <w:rsid w:val="006B7128"/>
    <w:rsid w:val="006C1000"/>
    <w:rsid w:val="006C318D"/>
    <w:rsid w:val="006C438C"/>
    <w:rsid w:val="006C4D7A"/>
    <w:rsid w:val="006C4D89"/>
    <w:rsid w:val="006C520A"/>
    <w:rsid w:val="006C6656"/>
    <w:rsid w:val="006C6C22"/>
    <w:rsid w:val="006C6D46"/>
    <w:rsid w:val="006C74F8"/>
    <w:rsid w:val="006D0014"/>
    <w:rsid w:val="006D0050"/>
    <w:rsid w:val="006D1407"/>
    <w:rsid w:val="006D16A9"/>
    <w:rsid w:val="006D2390"/>
    <w:rsid w:val="006D2F15"/>
    <w:rsid w:val="006D33F0"/>
    <w:rsid w:val="006D3EDA"/>
    <w:rsid w:val="006D4E62"/>
    <w:rsid w:val="006D5FA4"/>
    <w:rsid w:val="006D6566"/>
    <w:rsid w:val="006D68FB"/>
    <w:rsid w:val="006D6B6B"/>
    <w:rsid w:val="006D6D38"/>
    <w:rsid w:val="006D74A3"/>
    <w:rsid w:val="006D7B67"/>
    <w:rsid w:val="006D7FC7"/>
    <w:rsid w:val="006E1015"/>
    <w:rsid w:val="006E2DA6"/>
    <w:rsid w:val="006E3046"/>
    <w:rsid w:val="006E5C85"/>
    <w:rsid w:val="006E7086"/>
    <w:rsid w:val="006E7538"/>
    <w:rsid w:val="006F0EFF"/>
    <w:rsid w:val="006F1929"/>
    <w:rsid w:val="006F1978"/>
    <w:rsid w:val="006F28C4"/>
    <w:rsid w:val="006F423A"/>
    <w:rsid w:val="006F4544"/>
    <w:rsid w:val="006F4D0D"/>
    <w:rsid w:val="00702D54"/>
    <w:rsid w:val="00703E33"/>
    <w:rsid w:val="00705214"/>
    <w:rsid w:val="007055B7"/>
    <w:rsid w:val="007064A0"/>
    <w:rsid w:val="00707499"/>
    <w:rsid w:val="00710987"/>
    <w:rsid w:val="00711C88"/>
    <w:rsid w:val="00712673"/>
    <w:rsid w:val="0071283D"/>
    <w:rsid w:val="00712F8B"/>
    <w:rsid w:val="00713695"/>
    <w:rsid w:val="007138CF"/>
    <w:rsid w:val="007144C2"/>
    <w:rsid w:val="007145CF"/>
    <w:rsid w:val="0071519D"/>
    <w:rsid w:val="00715244"/>
    <w:rsid w:val="00715528"/>
    <w:rsid w:val="007171DC"/>
    <w:rsid w:val="007174DD"/>
    <w:rsid w:val="00717522"/>
    <w:rsid w:val="00720017"/>
    <w:rsid w:val="0072007A"/>
    <w:rsid w:val="0072122F"/>
    <w:rsid w:val="007214BA"/>
    <w:rsid w:val="007215E5"/>
    <w:rsid w:val="00721F18"/>
    <w:rsid w:val="007224DB"/>
    <w:rsid w:val="00722959"/>
    <w:rsid w:val="00724183"/>
    <w:rsid w:val="00724878"/>
    <w:rsid w:val="00724D0A"/>
    <w:rsid w:val="00724E6D"/>
    <w:rsid w:val="00725986"/>
    <w:rsid w:val="00726A26"/>
    <w:rsid w:val="00727C16"/>
    <w:rsid w:val="00727E99"/>
    <w:rsid w:val="007303B1"/>
    <w:rsid w:val="00730ADC"/>
    <w:rsid w:val="00731271"/>
    <w:rsid w:val="00731381"/>
    <w:rsid w:val="007323B8"/>
    <w:rsid w:val="00733AB7"/>
    <w:rsid w:val="00735C0B"/>
    <w:rsid w:val="00736BBB"/>
    <w:rsid w:val="0074053D"/>
    <w:rsid w:val="007406AD"/>
    <w:rsid w:val="00740714"/>
    <w:rsid w:val="0074115A"/>
    <w:rsid w:val="007423C8"/>
    <w:rsid w:val="007425A9"/>
    <w:rsid w:val="00743198"/>
    <w:rsid w:val="00744AA1"/>
    <w:rsid w:val="00746C97"/>
    <w:rsid w:val="00747C33"/>
    <w:rsid w:val="00751663"/>
    <w:rsid w:val="007516E7"/>
    <w:rsid w:val="00751BC0"/>
    <w:rsid w:val="00752018"/>
    <w:rsid w:val="00752B6C"/>
    <w:rsid w:val="00753198"/>
    <w:rsid w:val="007532CF"/>
    <w:rsid w:val="00753E55"/>
    <w:rsid w:val="007546AE"/>
    <w:rsid w:val="00755528"/>
    <w:rsid w:val="00755D63"/>
    <w:rsid w:val="007574CC"/>
    <w:rsid w:val="007577A7"/>
    <w:rsid w:val="00760839"/>
    <w:rsid w:val="00760C7B"/>
    <w:rsid w:val="00761BB5"/>
    <w:rsid w:val="00762AA4"/>
    <w:rsid w:val="00764895"/>
    <w:rsid w:val="00765FE7"/>
    <w:rsid w:val="0077058C"/>
    <w:rsid w:val="00771D98"/>
    <w:rsid w:val="00772ADC"/>
    <w:rsid w:val="00772BA1"/>
    <w:rsid w:val="00772BB9"/>
    <w:rsid w:val="0077543C"/>
    <w:rsid w:val="00775996"/>
    <w:rsid w:val="007773F0"/>
    <w:rsid w:val="00780997"/>
    <w:rsid w:val="00784C09"/>
    <w:rsid w:val="007850B8"/>
    <w:rsid w:val="007859BA"/>
    <w:rsid w:val="00790DF8"/>
    <w:rsid w:val="007923CD"/>
    <w:rsid w:val="00793E4E"/>
    <w:rsid w:val="007944EF"/>
    <w:rsid w:val="007954CC"/>
    <w:rsid w:val="007957FA"/>
    <w:rsid w:val="00795A14"/>
    <w:rsid w:val="00796AD0"/>
    <w:rsid w:val="00797AD4"/>
    <w:rsid w:val="007A0DFB"/>
    <w:rsid w:val="007A4A23"/>
    <w:rsid w:val="007A6F38"/>
    <w:rsid w:val="007A7A59"/>
    <w:rsid w:val="007B07C9"/>
    <w:rsid w:val="007B1C08"/>
    <w:rsid w:val="007B2AE7"/>
    <w:rsid w:val="007B2B94"/>
    <w:rsid w:val="007B2D71"/>
    <w:rsid w:val="007B45C5"/>
    <w:rsid w:val="007B48C3"/>
    <w:rsid w:val="007B48D7"/>
    <w:rsid w:val="007B4B4B"/>
    <w:rsid w:val="007B5050"/>
    <w:rsid w:val="007B546E"/>
    <w:rsid w:val="007B665D"/>
    <w:rsid w:val="007B6872"/>
    <w:rsid w:val="007B697F"/>
    <w:rsid w:val="007B6EB9"/>
    <w:rsid w:val="007B76F1"/>
    <w:rsid w:val="007C2763"/>
    <w:rsid w:val="007C2B9C"/>
    <w:rsid w:val="007C2BA5"/>
    <w:rsid w:val="007C3AB1"/>
    <w:rsid w:val="007C5881"/>
    <w:rsid w:val="007C5E6C"/>
    <w:rsid w:val="007C73D8"/>
    <w:rsid w:val="007C7736"/>
    <w:rsid w:val="007D1E87"/>
    <w:rsid w:val="007D22EE"/>
    <w:rsid w:val="007D3067"/>
    <w:rsid w:val="007D348A"/>
    <w:rsid w:val="007D51C0"/>
    <w:rsid w:val="007D5A59"/>
    <w:rsid w:val="007D6FCD"/>
    <w:rsid w:val="007D7405"/>
    <w:rsid w:val="007D7C04"/>
    <w:rsid w:val="007E125D"/>
    <w:rsid w:val="007E18F7"/>
    <w:rsid w:val="007E1EB4"/>
    <w:rsid w:val="007E25A9"/>
    <w:rsid w:val="007E2D80"/>
    <w:rsid w:val="007E3D4A"/>
    <w:rsid w:val="007E4AB6"/>
    <w:rsid w:val="007E4E9D"/>
    <w:rsid w:val="007E639F"/>
    <w:rsid w:val="007E6A14"/>
    <w:rsid w:val="007E7515"/>
    <w:rsid w:val="007E7656"/>
    <w:rsid w:val="007E7D1A"/>
    <w:rsid w:val="007F08A6"/>
    <w:rsid w:val="007F118A"/>
    <w:rsid w:val="007F1589"/>
    <w:rsid w:val="007F1855"/>
    <w:rsid w:val="007F1FCC"/>
    <w:rsid w:val="007F2005"/>
    <w:rsid w:val="007F2787"/>
    <w:rsid w:val="007F2834"/>
    <w:rsid w:val="007F3896"/>
    <w:rsid w:val="007F65D0"/>
    <w:rsid w:val="007F68EE"/>
    <w:rsid w:val="00802CB9"/>
    <w:rsid w:val="00805A33"/>
    <w:rsid w:val="00814D91"/>
    <w:rsid w:val="00815B8E"/>
    <w:rsid w:val="0081682A"/>
    <w:rsid w:val="0082028E"/>
    <w:rsid w:val="00820379"/>
    <w:rsid w:val="00820E40"/>
    <w:rsid w:val="00822299"/>
    <w:rsid w:val="00822C8B"/>
    <w:rsid w:val="00822D8C"/>
    <w:rsid w:val="00823D9A"/>
    <w:rsid w:val="00823FCE"/>
    <w:rsid w:val="00826EBB"/>
    <w:rsid w:val="00830093"/>
    <w:rsid w:val="0083057C"/>
    <w:rsid w:val="0083096D"/>
    <w:rsid w:val="00830A8B"/>
    <w:rsid w:val="00831168"/>
    <w:rsid w:val="00831280"/>
    <w:rsid w:val="00831AAB"/>
    <w:rsid w:val="00831D0A"/>
    <w:rsid w:val="00832E21"/>
    <w:rsid w:val="008334D1"/>
    <w:rsid w:val="00835CC8"/>
    <w:rsid w:val="00837C08"/>
    <w:rsid w:val="00837D04"/>
    <w:rsid w:val="00837E90"/>
    <w:rsid w:val="00841307"/>
    <w:rsid w:val="00841AFE"/>
    <w:rsid w:val="00845455"/>
    <w:rsid w:val="008469F3"/>
    <w:rsid w:val="00846DF4"/>
    <w:rsid w:val="00847CEF"/>
    <w:rsid w:val="00850903"/>
    <w:rsid w:val="0085144A"/>
    <w:rsid w:val="00856103"/>
    <w:rsid w:val="00860153"/>
    <w:rsid w:val="00860230"/>
    <w:rsid w:val="008626A4"/>
    <w:rsid w:val="008643D8"/>
    <w:rsid w:val="00870612"/>
    <w:rsid w:val="00870ADD"/>
    <w:rsid w:val="00870E6A"/>
    <w:rsid w:val="008730DB"/>
    <w:rsid w:val="008739EB"/>
    <w:rsid w:val="00873F11"/>
    <w:rsid w:val="008749DE"/>
    <w:rsid w:val="00875E0A"/>
    <w:rsid w:val="0087651E"/>
    <w:rsid w:val="008772C2"/>
    <w:rsid w:val="008773C8"/>
    <w:rsid w:val="00877A01"/>
    <w:rsid w:val="0088021E"/>
    <w:rsid w:val="008809CE"/>
    <w:rsid w:val="00881267"/>
    <w:rsid w:val="00882D3C"/>
    <w:rsid w:val="008841EF"/>
    <w:rsid w:val="00884AAF"/>
    <w:rsid w:val="00885220"/>
    <w:rsid w:val="008856B3"/>
    <w:rsid w:val="00885CFE"/>
    <w:rsid w:val="0088676C"/>
    <w:rsid w:val="00886CEF"/>
    <w:rsid w:val="00886D56"/>
    <w:rsid w:val="00887176"/>
    <w:rsid w:val="00887656"/>
    <w:rsid w:val="00890D93"/>
    <w:rsid w:val="0089102B"/>
    <w:rsid w:val="00891F0B"/>
    <w:rsid w:val="00892741"/>
    <w:rsid w:val="00893A5E"/>
    <w:rsid w:val="00895F20"/>
    <w:rsid w:val="00897ACC"/>
    <w:rsid w:val="008A02F0"/>
    <w:rsid w:val="008A03BC"/>
    <w:rsid w:val="008A06CB"/>
    <w:rsid w:val="008A1E08"/>
    <w:rsid w:val="008A1FC8"/>
    <w:rsid w:val="008A25EA"/>
    <w:rsid w:val="008A4C1D"/>
    <w:rsid w:val="008A64FF"/>
    <w:rsid w:val="008A6C46"/>
    <w:rsid w:val="008A6D3D"/>
    <w:rsid w:val="008A7785"/>
    <w:rsid w:val="008B041B"/>
    <w:rsid w:val="008B1C44"/>
    <w:rsid w:val="008B253F"/>
    <w:rsid w:val="008B392F"/>
    <w:rsid w:val="008B430F"/>
    <w:rsid w:val="008B4D2A"/>
    <w:rsid w:val="008B546D"/>
    <w:rsid w:val="008B632E"/>
    <w:rsid w:val="008B70FC"/>
    <w:rsid w:val="008C0C7F"/>
    <w:rsid w:val="008C2BA9"/>
    <w:rsid w:val="008C4F95"/>
    <w:rsid w:val="008C6E7C"/>
    <w:rsid w:val="008D0B04"/>
    <w:rsid w:val="008D2E4D"/>
    <w:rsid w:val="008D2F33"/>
    <w:rsid w:val="008D4465"/>
    <w:rsid w:val="008D45DF"/>
    <w:rsid w:val="008D4828"/>
    <w:rsid w:val="008D4D35"/>
    <w:rsid w:val="008D4F92"/>
    <w:rsid w:val="008D62D9"/>
    <w:rsid w:val="008D69C3"/>
    <w:rsid w:val="008E00C0"/>
    <w:rsid w:val="008E0C26"/>
    <w:rsid w:val="008E2576"/>
    <w:rsid w:val="008E291D"/>
    <w:rsid w:val="008E2998"/>
    <w:rsid w:val="008E3DA8"/>
    <w:rsid w:val="008E5882"/>
    <w:rsid w:val="008E6AD9"/>
    <w:rsid w:val="008F0268"/>
    <w:rsid w:val="008F0ADF"/>
    <w:rsid w:val="008F298A"/>
    <w:rsid w:val="008F3340"/>
    <w:rsid w:val="008F4735"/>
    <w:rsid w:val="008F5608"/>
    <w:rsid w:val="008F7F79"/>
    <w:rsid w:val="009004EC"/>
    <w:rsid w:val="009025F9"/>
    <w:rsid w:val="00903BB6"/>
    <w:rsid w:val="0090427A"/>
    <w:rsid w:val="00905449"/>
    <w:rsid w:val="00905BE4"/>
    <w:rsid w:val="00907019"/>
    <w:rsid w:val="009072CF"/>
    <w:rsid w:val="0090736E"/>
    <w:rsid w:val="00907644"/>
    <w:rsid w:val="00907C06"/>
    <w:rsid w:val="0091149F"/>
    <w:rsid w:val="00911571"/>
    <w:rsid w:val="00911FD9"/>
    <w:rsid w:val="0091282A"/>
    <w:rsid w:val="0091371C"/>
    <w:rsid w:val="009149BD"/>
    <w:rsid w:val="00915F31"/>
    <w:rsid w:val="009174DE"/>
    <w:rsid w:val="009179A6"/>
    <w:rsid w:val="00917FBC"/>
    <w:rsid w:val="00922B68"/>
    <w:rsid w:val="00923030"/>
    <w:rsid w:val="00923B79"/>
    <w:rsid w:val="00923ED0"/>
    <w:rsid w:val="0092443C"/>
    <w:rsid w:val="0093067D"/>
    <w:rsid w:val="009306FA"/>
    <w:rsid w:val="00930705"/>
    <w:rsid w:val="00930C0E"/>
    <w:rsid w:val="0093136D"/>
    <w:rsid w:val="009319B1"/>
    <w:rsid w:val="0093235D"/>
    <w:rsid w:val="00932D48"/>
    <w:rsid w:val="0093405F"/>
    <w:rsid w:val="009348F9"/>
    <w:rsid w:val="00934FE7"/>
    <w:rsid w:val="00935628"/>
    <w:rsid w:val="00935B86"/>
    <w:rsid w:val="00936CF9"/>
    <w:rsid w:val="00937526"/>
    <w:rsid w:val="009379E8"/>
    <w:rsid w:val="009403FE"/>
    <w:rsid w:val="0094053B"/>
    <w:rsid w:val="009422E4"/>
    <w:rsid w:val="0094360D"/>
    <w:rsid w:val="00943CFF"/>
    <w:rsid w:val="00944230"/>
    <w:rsid w:val="0094452C"/>
    <w:rsid w:val="009469FA"/>
    <w:rsid w:val="00947394"/>
    <w:rsid w:val="00947735"/>
    <w:rsid w:val="00947AC0"/>
    <w:rsid w:val="00947D80"/>
    <w:rsid w:val="0095232F"/>
    <w:rsid w:val="00953BC2"/>
    <w:rsid w:val="00953DA6"/>
    <w:rsid w:val="00955D8D"/>
    <w:rsid w:val="00956B14"/>
    <w:rsid w:val="009615E4"/>
    <w:rsid w:val="009627E5"/>
    <w:rsid w:val="00963F0B"/>
    <w:rsid w:val="00966214"/>
    <w:rsid w:val="009666CD"/>
    <w:rsid w:val="00966A51"/>
    <w:rsid w:val="009678C9"/>
    <w:rsid w:val="00970D05"/>
    <w:rsid w:val="00972143"/>
    <w:rsid w:val="009729BE"/>
    <w:rsid w:val="00973415"/>
    <w:rsid w:val="00974602"/>
    <w:rsid w:val="00974974"/>
    <w:rsid w:val="0097613A"/>
    <w:rsid w:val="00977C27"/>
    <w:rsid w:val="00977FB1"/>
    <w:rsid w:val="00980BD8"/>
    <w:rsid w:val="009820BC"/>
    <w:rsid w:val="00983961"/>
    <w:rsid w:val="00983D67"/>
    <w:rsid w:val="00984039"/>
    <w:rsid w:val="0098465F"/>
    <w:rsid w:val="00985129"/>
    <w:rsid w:val="0098531D"/>
    <w:rsid w:val="00986DFD"/>
    <w:rsid w:val="00986F3E"/>
    <w:rsid w:val="009874FF"/>
    <w:rsid w:val="009901D9"/>
    <w:rsid w:val="009902E1"/>
    <w:rsid w:val="00991337"/>
    <w:rsid w:val="00992425"/>
    <w:rsid w:val="0099585E"/>
    <w:rsid w:val="009A13E2"/>
    <w:rsid w:val="009A5F88"/>
    <w:rsid w:val="009A697F"/>
    <w:rsid w:val="009A6B49"/>
    <w:rsid w:val="009A6BA3"/>
    <w:rsid w:val="009A6DB9"/>
    <w:rsid w:val="009B02C2"/>
    <w:rsid w:val="009B2599"/>
    <w:rsid w:val="009B47B2"/>
    <w:rsid w:val="009B7D23"/>
    <w:rsid w:val="009C00DF"/>
    <w:rsid w:val="009C1E27"/>
    <w:rsid w:val="009C40D7"/>
    <w:rsid w:val="009C57F3"/>
    <w:rsid w:val="009C7867"/>
    <w:rsid w:val="009D0BA5"/>
    <w:rsid w:val="009D0E12"/>
    <w:rsid w:val="009D2F07"/>
    <w:rsid w:val="009D347F"/>
    <w:rsid w:val="009D37EA"/>
    <w:rsid w:val="009D3FAD"/>
    <w:rsid w:val="009D400F"/>
    <w:rsid w:val="009D4C42"/>
    <w:rsid w:val="009D5EE7"/>
    <w:rsid w:val="009E293E"/>
    <w:rsid w:val="009E2ED4"/>
    <w:rsid w:val="009E2FBD"/>
    <w:rsid w:val="009E3C66"/>
    <w:rsid w:val="009E4E38"/>
    <w:rsid w:val="009F008B"/>
    <w:rsid w:val="009F26EF"/>
    <w:rsid w:val="009F39B3"/>
    <w:rsid w:val="009F532C"/>
    <w:rsid w:val="009F7606"/>
    <w:rsid w:val="00A01029"/>
    <w:rsid w:val="00A011A9"/>
    <w:rsid w:val="00A024C5"/>
    <w:rsid w:val="00A04079"/>
    <w:rsid w:val="00A0649F"/>
    <w:rsid w:val="00A07E05"/>
    <w:rsid w:val="00A07E14"/>
    <w:rsid w:val="00A1368C"/>
    <w:rsid w:val="00A136B1"/>
    <w:rsid w:val="00A154FA"/>
    <w:rsid w:val="00A15B74"/>
    <w:rsid w:val="00A20301"/>
    <w:rsid w:val="00A204D0"/>
    <w:rsid w:val="00A20F24"/>
    <w:rsid w:val="00A20F51"/>
    <w:rsid w:val="00A212B0"/>
    <w:rsid w:val="00A22FE0"/>
    <w:rsid w:val="00A23417"/>
    <w:rsid w:val="00A2611E"/>
    <w:rsid w:val="00A26253"/>
    <w:rsid w:val="00A30CD9"/>
    <w:rsid w:val="00A325A1"/>
    <w:rsid w:val="00A32FED"/>
    <w:rsid w:val="00A35CAF"/>
    <w:rsid w:val="00A35E28"/>
    <w:rsid w:val="00A35E33"/>
    <w:rsid w:val="00A36B86"/>
    <w:rsid w:val="00A4057B"/>
    <w:rsid w:val="00A406CC"/>
    <w:rsid w:val="00A41DC8"/>
    <w:rsid w:val="00A459DB"/>
    <w:rsid w:val="00A46E4A"/>
    <w:rsid w:val="00A473BE"/>
    <w:rsid w:val="00A47BDF"/>
    <w:rsid w:val="00A507EB"/>
    <w:rsid w:val="00A50DD6"/>
    <w:rsid w:val="00A53239"/>
    <w:rsid w:val="00A532D7"/>
    <w:rsid w:val="00A53EAE"/>
    <w:rsid w:val="00A53F66"/>
    <w:rsid w:val="00A55EE8"/>
    <w:rsid w:val="00A57F43"/>
    <w:rsid w:val="00A60639"/>
    <w:rsid w:val="00A6095C"/>
    <w:rsid w:val="00A62964"/>
    <w:rsid w:val="00A63433"/>
    <w:rsid w:val="00A640BD"/>
    <w:rsid w:val="00A65EDB"/>
    <w:rsid w:val="00A66E09"/>
    <w:rsid w:val="00A706FF"/>
    <w:rsid w:val="00A71013"/>
    <w:rsid w:val="00A710EC"/>
    <w:rsid w:val="00A711F4"/>
    <w:rsid w:val="00A71203"/>
    <w:rsid w:val="00A721BA"/>
    <w:rsid w:val="00A726D4"/>
    <w:rsid w:val="00A74B98"/>
    <w:rsid w:val="00A74D6B"/>
    <w:rsid w:val="00A758AA"/>
    <w:rsid w:val="00A75BA4"/>
    <w:rsid w:val="00A7632C"/>
    <w:rsid w:val="00A77F2E"/>
    <w:rsid w:val="00A80629"/>
    <w:rsid w:val="00A80EA3"/>
    <w:rsid w:val="00A81BC9"/>
    <w:rsid w:val="00A84782"/>
    <w:rsid w:val="00A86C9E"/>
    <w:rsid w:val="00A9094C"/>
    <w:rsid w:val="00A90A83"/>
    <w:rsid w:val="00A9119C"/>
    <w:rsid w:val="00A93EED"/>
    <w:rsid w:val="00A942B2"/>
    <w:rsid w:val="00A95FFB"/>
    <w:rsid w:val="00A97322"/>
    <w:rsid w:val="00A97ECD"/>
    <w:rsid w:val="00AA0C88"/>
    <w:rsid w:val="00AA16DA"/>
    <w:rsid w:val="00AA27E1"/>
    <w:rsid w:val="00AA3A99"/>
    <w:rsid w:val="00AA3B05"/>
    <w:rsid w:val="00AA3DF2"/>
    <w:rsid w:val="00AA402E"/>
    <w:rsid w:val="00AA4820"/>
    <w:rsid w:val="00AA5928"/>
    <w:rsid w:val="00AA6307"/>
    <w:rsid w:val="00AB0306"/>
    <w:rsid w:val="00AB0EF3"/>
    <w:rsid w:val="00AB0F8E"/>
    <w:rsid w:val="00AB32C6"/>
    <w:rsid w:val="00AB34D5"/>
    <w:rsid w:val="00AB37B5"/>
    <w:rsid w:val="00AB3AB7"/>
    <w:rsid w:val="00AB45E1"/>
    <w:rsid w:val="00AB4EC1"/>
    <w:rsid w:val="00AB594B"/>
    <w:rsid w:val="00AB777D"/>
    <w:rsid w:val="00AB7B4F"/>
    <w:rsid w:val="00AC1A79"/>
    <w:rsid w:val="00AC2159"/>
    <w:rsid w:val="00AC3C09"/>
    <w:rsid w:val="00AC4069"/>
    <w:rsid w:val="00AC50FA"/>
    <w:rsid w:val="00AC59C3"/>
    <w:rsid w:val="00AC69CD"/>
    <w:rsid w:val="00AD0A48"/>
    <w:rsid w:val="00AD4544"/>
    <w:rsid w:val="00AD4594"/>
    <w:rsid w:val="00AD6384"/>
    <w:rsid w:val="00AD6A6D"/>
    <w:rsid w:val="00AD799F"/>
    <w:rsid w:val="00AE14D5"/>
    <w:rsid w:val="00AE3638"/>
    <w:rsid w:val="00AE4119"/>
    <w:rsid w:val="00AE44C4"/>
    <w:rsid w:val="00AE5C01"/>
    <w:rsid w:val="00AF1B92"/>
    <w:rsid w:val="00AF26E1"/>
    <w:rsid w:val="00AF2A2E"/>
    <w:rsid w:val="00AF2BDC"/>
    <w:rsid w:val="00AF2CCA"/>
    <w:rsid w:val="00AF2DA9"/>
    <w:rsid w:val="00AF4C04"/>
    <w:rsid w:val="00AF5F9B"/>
    <w:rsid w:val="00AF6FF4"/>
    <w:rsid w:val="00AF76C2"/>
    <w:rsid w:val="00B00F33"/>
    <w:rsid w:val="00B01D83"/>
    <w:rsid w:val="00B03144"/>
    <w:rsid w:val="00B04F51"/>
    <w:rsid w:val="00B05720"/>
    <w:rsid w:val="00B05800"/>
    <w:rsid w:val="00B07439"/>
    <w:rsid w:val="00B1062D"/>
    <w:rsid w:val="00B114FC"/>
    <w:rsid w:val="00B12935"/>
    <w:rsid w:val="00B14110"/>
    <w:rsid w:val="00B165D4"/>
    <w:rsid w:val="00B16B47"/>
    <w:rsid w:val="00B17161"/>
    <w:rsid w:val="00B177E8"/>
    <w:rsid w:val="00B17D56"/>
    <w:rsid w:val="00B2075C"/>
    <w:rsid w:val="00B21A88"/>
    <w:rsid w:val="00B21EDC"/>
    <w:rsid w:val="00B233DA"/>
    <w:rsid w:val="00B2377E"/>
    <w:rsid w:val="00B24C51"/>
    <w:rsid w:val="00B24F15"/>
    <w:rsid w:val="00B25549"/>
    <w:rsid w:val="00B26950"/>
    <w:rsid w:val="00B31845"/>
    <w:rsid w:val="00B33112"/>
    <w:rsid w:val="00B34728"/>
    <w:rsid w:val="00B36958"/>
    <w:rsid w:val="00B42107"/>
    <w:rsid w:val="00B426BB"/>
    <w:rsid w:val="00B42FAA"/>
    <w:rsid w:val="00B44558"/>
    <w:rsid w:val="00B44D80"/>
    <w:rsid w:val="00B44F8A"/>
    <w:rsid w:val="00B45368"/>
    <w:rsid w:val="00B47CDD"/>
    <w:rsid w:val="00B50A0F"/>
    <w:rsid w:val="00B51333"/>
    <w:rsid w:val="00B51766"/>
    <w:rsid w:val="00B53584"/>
    <w:rsid w:val="00B540CE"/>
    <w:rsid w:val="00B544A5"/>
    <w:rsid w:val="00B549BC"/>
    <w:rsid w:val="00B54AE8"/>
    <w:rsid w:val="00B54F03"/>
    <w:rsid w:val="00B550DA"/>
    <w:rsid w:val="00B56438"/>
    <w:rsid w:val="00B56661"/>
    <w:rsid w:val="00B60070"/>
    <w:rsid w:val="00B609DA"/>
    <w:rsid w:val="00B61018"/>
    <w:rsid w:val="00B61A09"/>
    <w:rsid w:val="00B61DE8"/>
    <w:rsid w:val="00B61E43"/>
    <w:rsid w:val="00B62458"/>
    <w:rsid w:val="00B63AC2"/>
    <w:rsid w:val="00B64099"/>
    <w:rsid w:val="00B66A71"/>
    <w:rsid w:val="00B66E83"/>
    <w:rsid w:val="00B67C77"/>
    <w:rsid w:val="00B70164"/>
    <w:rsid w:val="00B70E30"/>
    <w:rsid w:val="00B71AFE"/>
    <w:rsid w:val="00B71D01"/>
    <w:rsid w:val="00B72024"/>
    <w:rsid w:val="00B726AC"/>
    <w:rsid w:val="00B72E23"/>
    <w:rsid w:val="00B73BF6"/>
    <w:rsid w:val="00B73CD8"/>
    <w:rsid w:val="00B759C6"/>
    <w:rsid w:val="00B7616A"/>
    <w:rsid w:val="00B7744C"/>
    <w:rsid w:val="00B77C86"/>
    <w:rsid w:val="00B81E8F"/>
    <w:rsid w:val="00B833DF"/>
    <w:rsid w:val="00B836F8"/>
    <w:rsid w:val="00B83E36"/>
    <w:rsid w:val="00B841CC"/>
    <w:rsid w:val="00B85255"/>
    <w:rsid w:val="00B856EC"/>
    <w:rsid w:val="00B90030"/>
    <w:rsid w:val="00B90E0C"/>
    <w:rsid w:val="00B91792"/>
    <w:rsid w:val="00B921CD"/>
    <w:rsid w:val="00B929F5"/>
    <w:rsid w:val="00B97FC9"/>
    <w:rsid w:val="00BA0EFB"/>
    <w:rsid w:val="00BA1B29"/>
    <w:rsid w:val="00BA2C80"/>
    <w:rsid w:val="00BA39BC"/>
    <w:rsid w:val="00BA41E7"/>
    <w:rsid w:val="00BA7D4A"/>
    <w:rsid w:val="00BB0565"/>
    <w:rsid w:val="00BB1833"/>
    <w:rsid w:val="00BB260F"/>
    <w:rsid w:val="00BB2DC7"/>
    <w:rsid w:val="00BB2E76"/>
    <w:rsid w:val="00BB32BA"/>
    <w:rsid w:val="00BB6869"/>
    <w:rsid w:val="00BC047D"/>
    <w:rsid w:val="00BC07D0"/>
    <w:rsid w:val="00BC0AB4"/>
    <w:rsid w:val="00BC0D19"/>
    <w:rsid w:val="00BC0F17"/>
    <w:rsid w:val="00BC1B1C"/>
    <w:rsid w:val="00BC29F7"/>
    <w:rsid w:val="00BC4E50"/>
    <w:rsid w:val="00BD1044"/>
    <w:rsid w:val="00BD35CB"/>
    <w:rsid w:val="00BD6591"/>
    <w:rsid w:val="00BD6CFB"/>
    <w:rsid w:val="00BE1F85"/>
    <w:rsid w:val="00BE2313"/>
    <w:rsid w:val="00BE2EDC"/>
    <w:rsid w:val="00BE33E7"/>
    <w:rsid w:val="00BE37D9"/>
    <w:rsid w:val="00BE70BA"/>
    <w:rsid w:val="00BE7265"/>
    <w:rsid w:val="00BF0E34"/>
    <w:rsid w:val="00BF1B4F"/>
    <w:rsid w:val="00BF1E55"/>
    <w:rsid w:val="00BF3138"/>
    <w:rsid w:val="00BF3E29"/>
    <w:rsid w:val="00BF4EFB"/>
    <w:rsid w:val="00BF5F37"/>
    <w:rsid w:val="00BF62DD"/>
    <w:rsid w:val="00BF668D"/>
    <w:rsid w:val="00BF7C8F"/>
    <w:rsid w:val="00BF7DB1"/>
    <w:rsid w:val="00C001B8"/>
    <w:rsid w:val="00C0279A"/>
    <w:rsid w:val="00C0356B"/>
    <w:rsid w:val="00C03599"/>
    <w:rsid w:val="00C05BCB"/>
    <w:rsid w:val="00C07607"/>
    <w:rsid w:val="00C1059C"/>
    <w:rsid w:val="00C118C1"/>
    <w:rsid w:val="00C11DAA"/>
    <w:rsid w:val="00C1272C"/>
    <w:rsid w:val="00C12D55"/>
    <w:rsid w:val="00C12D56"/>
    <w:rsid w:val="00C13815"/>
    <w:rsid w:val="00C1384A"/>
    <w:rsid w:val="00C14842"/>
    <w:rsid w:val="00C20C3D"/>
    <w:rsid w:val="00C21148"/>
    <w:rsid w:val="00C24A25"/>
    <w:rsid w:val="00C24C1D"/>
    <w:rsid w:val="00C24F3C"/>
    <w:rsid w:val="00C27199"/>
    <w:rsid w:val="00C2727E"/>
    <w:rsid w:val="00C3060C"/>
    <w:rsid w:val="00C3072A"/>
    <w:rsid w:val="00C31F0F"/>
    <w:rsid w:val="00C3303D"/>
    <w:rsid w:val="00C333AD"/>
    <w:rsid w:val="00C33454"/>
    <w:rsid w:val="00C33545"/>
    <w:rsid w:val="00C338F2"/>
    <w:rsid w:val="00C344DD"/>
    <w:rsid w:val="00C34F97"/>
    <w:rsid w:val="00C3661A"/>
    <w:rsid w:val="00C36CEF"/>
    <w:rsid w:val="00C37CD8"/>
    <w:rsid w:val="00C40DDE"/>
    <w:rsid w:val="00C41678"/>
    <w:rsid w:val="00C42504"/>
    <w:rsid w:val="00C42635"/>
    <w:rsid w:val="00C428B2"/>
    <w:rsid w:val="00C42F51"/>
    <w:rsid w:val="00C43DC9"/>
    <w:rsid w:val="00C43DE1"/>
    <w:rsid w:val="00C445DC"/>
    <w:rsid w:val="00C4476F"/>
    <w:rsid w:val="00C524FC"/>
    <w:rsid w:val="00C52F97"/>
    <w:rsid w:val="00C5476B"/>
    <w:rsid w:val="00C60215"/>
    <w:rsid w:val="00C606D2"/>
    <w:rsid w:val="00C61D77"/>
    <w:rsid w:val="00C62D59"/>
    <w:rsid w:val="00C64A03"/>
    <w:rsid w:val="00C65445"/>
    <w:rsid w:val="00C66C3C"/>
    <w:rsid w:val="00C70369"/>
    <w:rsid w:val="00C71FFD"/>
    <w:rsid w:val="00C724A4"/>
    <w:rsid w:val="00C74BB2"/>
    <w:rsid w:val="00C7544B"/>
    <w:rsid w:val="00C76558"/>
    <w:rsid w:val="00C77F89"/>
    <w:rsid w:val="00C8092E"/>
    <w:rsid w:val="00C81597"/>
    <w:rsid w:val="00C83356"/>
    <w:rsid w:val="00C836FD"/>
    <w:rsid w:val="00C83891"/>
    <w:rsid w:val="00C8490F"/>
    <w:rsid w:val="00C85D3A"/>
    <w:rsid w:val="00C8771D"/>
    <w:rsid w:val="00C87E86"/>
    <w:rsid w:val="00C9107C"/>
    <w:rsid w:val="00C915E4"/>
    <w:rsid w:val="00C979F0"/>
    <w:rsid w:val="00C97B10"/>
    <w:rsid w:val="00CA0BF9"/>
    <w:rsid w:val="00CA225A"/>
    <w:rsid w:val="00CA4491"/>
    <w:rsid w:val="00CB16FA"/>
    <w:rsid w:val="00CB2827"/>
    <w:rsid w:val="00CB3076"/>
    <w:rsid w:val="00CB3238"/>
    <w:rsid w:val="00CB42AB"/>
    <w:rsid w:val="00CB46D2"/>
    <w:rsid w:val="00CB57EE"/>
    <w:rsid w:val="00CB5E16"/>
    <w:rsid w:val="00CB6C82"/>
    <w:rsid w:val="00CC0267"/>
    <w:rsid w:val="00CC19A3"/>
    <w:rsid w:val="00CC31F9"/>
    <w:rsid w:val="00CC4078"/>
    <w:rsid w:val="00CC4551"/>
    <w:rsid w:val="00CC4F61"/>
    <w:rsid w:val="00CC7528"/>
    <w:rsid w:val="00CC7BB3"/>
    <w:rsid w:val="00CD069A"/>
    <w:rsid w:val="00CD08CB"/>
    <w:rsid w:val="00CD0E5F"/>
    <w:rsid w:val="00CD1589"/>
    <w:rsid w:val="00CD227C"/>
    <w:rsid w:val="00CD36AD"/>
    <w:rsid w:val="00CD45FD"/>
    <w:rsid w:val="00CD55C0"/>
    <w:rsid w:val="00CD599E"/>
    <w:rsid w:val="00CD62DE"/>
    <w:rsid w:val="00CD6859"/>
    <w:rsid w:val="00CE0162"/>
    <w:rsid w:val="00CE113F"/>
    <w:rsid w:val="00CE1E23"/>
    <w:rsid w:val="00CE23BC"/>
    <w:rsid w:val="00CE4F14"/>
    <w:rsid w:val="00CE5208"/>
    <w:rsid w:val="00CE5441"/>
    <w:rsid w:val="00CE5E74"/>
    <w:rsid w:val="00CF0350"/>
    <w:rsid w:val="00CF1061"/>
    <w:rsid w:val="00CF20F7"/>
    <w:rsid w:val="00CF24DF"/>
    <w:rsid w:val="00CF5326"/>
    <w:rsid w:val="00CF552C"/>
    <w:rsid w:val="00CF5724"/>
    <w:rsid w:val="00CF6FCD"/>
    <w:rsid w:val="00CF7025"/>
    <w:rsid w:val="00CF7717"/>
    <w:rsid w:val="00CF7883"/>
    <w:rsid w:val="00D00D01"/>
    <w:rsid w:val="00D01170"/>
    <w:rsid w:val="00D01850"/>
    <w:rsid w:val="00D01F6D"/>
    <w:rsid w:val="00D024CD"/>
    <w:rsid w:val="00D026E3"/>
    <w:rsid w:val="00D02A34"/>
    <w:rsid w:val="00D02C64"/>
    <w:rsid w:val="00D051EA"/>
    <w:rsid w:val="00D062E0"/>
    <w:rsid w:val="00D0679F"/>
    <w:rsid w:val="00D071A1"/>
    <w:rsid w:val="00D077C8"/>
    <w:rsid w:val="00D12889"/>
    <w:rsid w:val="00D12A6C"/>
    <w:rsid w:val="00D12EA1"/>
    <w:rsid w:val="00D13741"/>
    <w:rsid w:val="00D14E41"/>
    <w:rsid w:val="00D15318"/>
    <w:rsid w:val="00D15440"/>
    <w:rsid w:val="00D16211"/>
    <w:rsid w:val="00D1651F"/>
    <w:rsid w:val="00D1680A"/>
    <w:rsid w:val="00D20162"/>
    <w:rsid w:val="00D20766"/>
    <w:rsid w:val="00D2100E"/>
    <w:rsid w:val="00D213F4"/>
    <w:rsid w:val="00D2223F"/>
    <w:rsid w:val="00D24315"/>
    <w:rsid w:val="00D245EE"/>
    <w:rsid w:val="00D2603D"/>
    <w:rsid w:val="00D26500"/>
    <w:rsid w:val="00D26673"/>
    <w:rsid w:val="00D27AD6"/>
    <w:rsid w:val="00D30658"/>
    <w:rsid w:val="00D31995"/>
    <w:rsid w:val="00D34412"/>
    <w:rsid w:val="00D3573F"/>
    <w:rsid w:val="00D44A38"/>
    <w:rsid w:val="00D4563A"/>
    <w:rsid w:val="00D4610C"/>
    <w:rsid w:val="00D46246"/>
    <w:rsid w:val="00D46341"/>
    <w:rsid w:val="00D47845"/>
    <w:rsid w:val="00D514CF"/>
    <w:rsid w:val="00D522F0"/>
    <w:rsid w:val="00D54408"/>
    <w:rsid w:val="00D55B17"/>
    <w:rsid w:val="00D567BD"/>
    <w:rsid w:val="00D57122"/>
    <w:rsid w:val="00D57952"/>
    <w:rsid w:val="00D615BF"/>
    <w:rsid w:val="00D61AA5"/>
    <w:rsid w:val="00D61AD0"/>
    <w:rsid w:val="00D6217D"/>
    <w:rsid w:val="00D64D3D"/>
    <w:rsid w:val="00D653BD"/>
    <w:rsid w:val="00D65F45"/>
    <w:rsid w:val="00D75DA4"/>
    <w:rsid w:val="00D77A82"/>
    <w:rsid w:val="00D80972"/>
    <w:rsid w:val="00D81751"/>
    <w:rsid w:val="00D81D66"/>
    <w:rsid w:val="00D82633"/>
    <w:rsid w:val="00D82A6A"/>
    <w:rsid w:val="00D858DE"/>
    <w:rsid w:val="00D86746"/>
    <w:rsid w:val="00D86C00"/>
    <w:rsid w:val="00D86C90"/>
    <w:rsid w:val="00D90D70"/>
    <w:rsid w:val="00D922EB"/>
    <w:rsid w:val="00D92751"/>
    <w:rsid w:val="00D92987"/>
    <w:rsid w:val="00D93F52"/>
    <w:rsid w:val="00D942FD"/>
    <w:rsid w:val="00D964F5"/>
    <w:rsid w:val="00D97807"/>
    <w:rsid w:val="00D97E0C"/>
    <w:rsid w:val="00DA3642"/>
    <w:rsid w:val="00DA4DF8"/>
    <w:rsid w:val="00DA5775"/>
    <w:rsid w:val="00DA5968"/>
    <w:rsid w:val="00DB0661"/>
    <w:rsid w:val="00DB0B9C"/>
    <w:rsid w:val="00DB2E49"/>
    <w:rsid w:val="00DB417E"/>
    <w:rsid w:val="00DB6965"/>
    <w:rsid w:val="00DB69A8"/>
    <w:rsid w:val="00DC07A1"/>
    <w:rsid w:val="00DC1257"/>
    <w:rsid w:val="00DC1863"/>
    <w:rsid w:val="00DC2EF7"/>
    <w:rsid w:val="00DC48B7"/>
    <w:rsid w:val="00DC4EF3"/>
    <w:rsid w:val="00DC5687"/>
    <w:rsid w:val="00DC5989"/>
    <w:rsid w:val="00DC6F45"/>
    <w:rsid w:val="00DC75E6"/>
    <w:rsid w:val="00DC7B4D"/>
    <w:rsid w:val="00DD025E"/>
    <w:rsid w:val="00DD0F0B"/>
    <w:rsid w:val="00DD37E1"/>
    <w:rsid w:val="00DD4B3A"/>
    <w:rsid w:val="00DD7EC4"/>
    <w:rsid w:val="00DE030B"/>
    <w:rsid w:val="00DE1049"/>
    <w:rsid w:val="00DE1876"/>
    <w:rsid w:val="00DE1B75"/>
    <w:rsid w:val="00DE244D"/>
    <w:rsid w:val="00DE32C9"/>
    <w:rsid w:val="00DE3314"/>
    <w:rsid w:val="00DE4072"/>
    <w:rsid w:val="00DE4154"/>
    <w:rsid w:val="00DE4529"/>
    <w:rsid w:val="00DE5D2B"/>
    <w:rsid w:val="00DE5D44"/>
    <w:rsid w:val="00DE6685"/>
    <w:rsid w:val="00DE685E"/>
    <w:rsid w:val="00DE6C0D"/>
    <w:rsid w:val="00DF08AC"/>
    <w:rsid w:val="00DF1DBA"/>
    <w:rsid w:val="00DF2ECA"/>
    <w:rsid w:val="00DF31C0"/>
    <w:rsid w:val="00DF3495"/>
    <w:rsid w:val="00DF386D"/>
    <w:rsid w:val="00DF3E45"/>
    <w:rsid w:val="00DF4F18"/>
    <w:rsid w:val="00DF582B"/>
    <w:rsid w:val="00DF5EFD"/>
    <w:rsid w:val="00DF664A"/>
    <w:rsid w:val="00DF7383"/>
    <w:rsid w:val="00DF76E5"/>
    <w:rsid w:val="00DF7EF8"/>
    <w:rsid w:val="00E016C7"/>
    <w:rsid w:val="00E035EE"/>
    <w:rsid w:val="00E04127"/>
    <w:rsid w:val="00E043CC"/>
    <w:rsid w:val="00E047C3"/>
    <w:rsid w:val="00E0640C"/>
    <w:rsid w:val="00E06A7F"/>
    <w:rsid w:val="00E07BF5"/>
    <w:rsid w:val="00E07DA5"/>
    <w:rsid w:val="00E101C0"/>
    <w:rsid w:val="00E10711"/>
    <w:rsid w:val="00E10719"/>
    <w:rsid w:val="00E1188F"/>
    <w:rsid w:val="00E11CF8"/>
    <w:rsid w:val="00E11EA3"/>
    <w:rsid w:val="00E150A0"/>
    <w:rsid w:val="00E16791"/>
    <w:rsid w:val="00E1738A"/>
    <w:rsid w:val="00E17C5D"/>
    <w:rsid w:val="00E2081E"/>
    <w:rsid w:val="00E21291"/>
    <w:rsid w:val="00E223BC"/>
    <w:rsid w:val="00E225A4"/>
    <w:rsid w:val="00E23866"/>
    <w:rsid w:val="00E25AE2"/>
    <w:rsid w:val="00E25C38"/>
    <w:rsid w:val="00E2719D"/>
    <w:rsid w:val="00E31A6B"/>
    <w:rsid w:val="00E321E3"/>
    <w:rsid w:val="00E34C9A"/>
    <w:rsid w:val="00E3524F"/>
    <w:rsid w:val="00E37132"/>
    <w:rsid w:val="00E41880"/>
    <w:rsid w:val="00E42734"/>
    <w:rsid w:val="00E42AE9"/>
    <w:rsid w:val="00E43BBA"/>
    <w:rsid w:val="00E44B33"/>
    <w:rsid w:val="00E4534B"/>
    <w:rsid w:val="00E51CBB"/>
    <w:rsid w:val="00E5341F"/>
    <w:rsid w:val="00E54CB6"/>
    <w:rsid w:val="00E54F39"/>
    <w:rsid w:val="00E56A94"/>
    <w:rsid w:val="00E60327"/>
    <w:rsid w:val="00E613C6"/>
    <w:rsid w:val="00E6390F"/>
    <w:rsid w:val="00E662FB"/>
    <w:rsid w:val="00E66654"/>
    <w:rsid w:val="00E66C87"/>
    <w:rsid w:val="00E67485"/>
    <w:rsid w:val="00E7165B"/>
    <w:rsid w:val="00E72031"/>
    <w:rsid w:val="00E73DB9"/>
    <w:rsid w:val="00E75311"/>
    <w:rsid w:val="00E77D7A"/>
    <w:rsid w:val="00E77F2F"/>
    <w:rsid w:val="00E81780"/>
    <w:rsid w:val="00E85495"/>
    <w:rsid w:val="00E879AE"/>
    <w:rsid w:val="00E87C66"/>
    <w:rsid w:val="00E87C88"/>
    <w:rsid w:val="00E87FA9"/>
    <w:rsid w:val="00E90619"/>
    <w:rsid w:val="00E90C71"/>
    <w:rsid w:val="00E93E9A"/>
    <w:rsid w:val="00E94679"/>
    <w:rsid w:val="00E96838"/>
    <w:rsid w:val="00E97D80"/>
    <w:rsid w:val="00EA03B1"/>
    <w:rsid w:val="00EA0927"/>
    <w:rsid w:val="00EA117C"/>
    <w:rsid w:val="00EA1895"/>
    <w:rsid w:val="00EA2B7B"/>
    <w:rsid w:val="00EA35F5"/>
    <w:rsid w:val="00EA3D64"/>
    <w:rsid w:val="00EA44C0"/>
    <w:rsid w:val="00EA5382"/>
    <w:rsid w:val="00EA5586"/>
    <w:rsid w:val="00EA64E6"/>
    <w:rsid w:val="00EB210D"/>
    <w:rsid w:val="00EB2320"/>
    <w:rsid w:val="00EB262A"/>
    <w:rsid w:val="00EB2A64"/>
    <w:rsid w:val="00EB2B1C"/>
    <w:rsid w:val="00EB30B7"/>
    <w:rsid w:val="00EB3D33"/>
    <w:rsid w:val="00EB4B2A"/>
    <w:rsid w:val="00EB5324"/>
    <w:rsid w:val="00EB6426"/>
    <w:rsid w:val="00EB6CFA"/>
    <w:rsid w:val="00EB6E15"/>
    <w:rsid w:val="00EC0D58"/>
    <w:rsid w:val="00EC264F"/>
    <w:rsid w:val="00EC6654"/>
    <w:rsid w:val="00ED08EA"/>
    <w:rsid w:val="00ED0A4D"/>
    <w:rsid w:val="00ED0E59"/>
    <w:rsid w:val="00ED1227"/>
    <w:rsid w:val="00ED19EA"/>
    <w:rsid w:val="00EE25F8"/>
    <w:rsid w:val="00EE31AB"/>
    <w:rsid w:val="00EE35B3"/>
    <w:rsid w:val="00EE3BD8"/>
    <w:rsid w:val="00EE3D4C"/>
    <w:rsid w:val="00EE4069"/>
    <w:rsid w:val="00EE7A15"/>
    <w:rsid w:val="00EF1EB2"/>
    <w:rsid w:val="00EF2733"/>
    <w:rsid w:val="00EF5D45"/>
    <w:rsid w:val="00EF6F6D"/>
    <w:rsid w:val="00EF73F9"/>
    <w:rsid w:val="00EF7972"/>
    <w:rsid w:val="00F0120D"/>
    <w:rsid w:val="00F01E0B"/>
    <w:rsid w:val="00F02C30"/>
    <w:rsid w:val="00F0313C"/>
    <w:rsid w:val="00F03655"/>
    <w:rsid w:val="00F04853"/>
    <w:rsid w:val="00F104FF"/>
    <w:rsid w:val="00F10547"/>
    <w:rsid w:val="00F11227"/>
    <w:rsid w:val="00F11D30"/>
    <w:rsid w:val="00F125C8"/>
    <w:rsid w:val="00F126A0"/>
    <w:rsid w:val="00F12E77"/>
    <w:rsid w:val="00F13B50"/>
    <w:rsid w:val="00F15E9A"/>
    <w:rsid w:val="00F16C69"/>
    <w:rsid w:val="00F179B1"/>
    <w:rsid w:val="00F21AA9"/>
    <w:rsid w:val="00F22283"/>
    <w:rsid w:val="00F2326C"/>
    <w:rsid w:val="00F233A0"/>
    <w:rsid w:val="00F23644"/>
    <w:rsid w:val="00F252EB"/>
    <w:rsid w:val="00F2534E"/>
    <w:rsid w:val="00F26058"/>
    <w:rsid w:val="00F273BA"/>
    <w:rsid w:val="00F27670"/>
    <w:rsid w:val="00F27D97"/>
    <w:rsid w:val="00F32BF2"/>
    <w:rsid w:val="00F3309F"/>
    <w:rsid w:val="00F352BE"/>
    <w:rsid w:val="00F35AB5"/>
    <w:rsid w:val="00F35C15"/>
    <w:rsid w:val="00F36DF9"/>
    <w:rsid w:val="00F42606"/>
    <w:rsid w:val="00F42CF7"/>
    <w:rsid w:val="00F42F55"/>
    <w:rsid w:val="00F43C24"/>
    <w:rsid w:val="00F44449"/>
    <w:rsid w:val="00F44CF2"/>
    <w:rsid w:val="00F46A74"/>
    <w:rsid w:val="00F46CD6"/>
    <w:rsid w:val="00F477D1"/>
    <w:rsid w:val="00F47E3C"/>
    <w:rsid w:val="00F50563"/>
    <w:rsid w:val="00F51F40"/>
    <w:rsid w:val="00F5251E"/>
    <w:rsid w:val="00F52E29"/>
    <w:rsid w:val="00F5690E"/>
    <w:rsid w:val="00F569D5"/>
    <w:rsid w:val="00F6060F"/>
    <w:rsid w:val="00F61C96"/>
    <w:rsid w:val="00F63523"/>
    <w:rsid w:val="00F6391F"/>
    <w:rsid w:val="00F64A24"/>
    <w:rsid w:val="00F64DE5"/>
    <w:rsid w:val="00F66715"/>
    <w:rsid w:val="00F6699B"/>
    <w:rsid w:val="00F6760D"/>
    <w:rsid w:val="00F67B34"/>
    <w:rsid w:val="00F67DF9"/>
    <w:rsid w:val="00F702C7"/>
    <w:rsid w:val="00F70B5A"/>
    <w:rsid w:val="00F7180B"/>
    <w:rsid w:val="00F728CA"/>
    <w:rsid w:val="00F72C23"/>
    <w:rsid w:val="00F74ABA"/>
    <w:rsid w:val="00F74B1B"/>
    <w:rsid w:val="00F759A2"/>
    <w:rsid w:val="00F77BCB"/>
    <w:rsid w:val="00F77BCF"/>
    <w:rsid w:val="00F806C7"/>
    <w:rsid w:val="00F82793"/>
    <w:rsid w:val="00F82CE8"/>
    <w:rsid w:val="00F830E8"/>
    <w:rsid w:val="00F83411"/>
    <w:rsid w:val="00F84139"/>
    <w:rsid w:val="00F85250"/>
    <w:rsid w:val="00F870F5"/>
    <w:rsid w:val="00F87C65"/>
    <w:rsid w:val="00F90393"/>
    <w:rsid w:val="00F917C9"/>
    <w:rsid w:val="00F91B18"/>
    <w:rsid w:val="00F959B0"/>
    <w:rsid w:val="00F964CE"/>
    <w:rsid w:val="00F9694E"/>
    <w:rsid w:val="00FA0ABF"/>
    <w:rsid w:val="00FA1793"/>
    <w:rsid w:val="00FA1F68"/>
    <w:rsid w:val="00FA35B2"/>
    <w:rsid w:val="00FA3831"/>
    <w:rsid w:val="00FA49A6"/>
    <w:rsid w:val="00FA5EA6"/>
    <w:rsid w:val="00FA5FAA"/>
    <w:rsid w:val="00FA6DB8"/>
    <w:rsid w:val="00FA76C9"/>
    <w:rsid w:val="00FB15D4"/>
    <w:rsid w:val="00FB2641"/>
    <w:rsid w:val="00FB2898"/>
    <w:rsid w:val="00FB2F44"/>
    <w:rsid w:val="00FB4A09"/>
    <w:rsid w:val="00FB5243"/>
    <w:rsid w:val="00FB5C23"/>
    <w:rsid w:val="00FB68C7"/>
    <w:rsid w:val="00FB6F24"/>
    <w:rsid w:val="00FB6F74"/>
    <w:rsid w:val="00FC1282"/>
    <w:rsid w:val="00FC1390"/>
    <w:rsid w:val="00FC1473"/>
    <w:rsid w:val="00FC2494"/>
    <w:rsid w:val="00FC32E7"/>
    <w:rsid w:val="00FC3BA1"/>
    <w:rsid w:val="00FC4776"/>
    <w:rsid w:val="00FC71C9"/>
    <w:rsid w:val="00FC7C3B"/>
    <w:rsid w:val="00FD172F"/>
    <w:rsid w:val="00FD2330"/>
    <w:rsid w:val="00FD29DA"/>
    <w:rsid w:val="00FD2A1B"/>
    <w:rsid w:val="00FD4C87"/>
    <w:rsid w:val="00FD5C96"/>
    <w:rsid w:val="00FD5E91"/>
    <w:rsid w:val="00FD7F9A"/>
    <w:rsid w:val="00FE0E96"/>
    <w:rsid w:val="00FE1D75"/>
    <w:rsid w:val="00FE2780"/>
    <w:rsid w:val="00FE2D0E"/>
    <w:rsid w:val="00FE4D09"/>
    <w:rsid w:val="00FE632E"/>
    <w:rsid w:val="00FE6ABF"/>
    <w:rsid w:val="00FE6E23"/>
    <w:rsid w:val="00FE71F2"/>
    <w:rsid w:val="00FF04E2"/>
    <w:rsid w:val="00FF0ECF"/>
    <w:rsid w:val="00FF12F0"/>
    <w:rsid w:val="00FF1320"/>
    <w:rsid w:val="00FF2539"/>
    <w:rsid w:val="00FF3B99"/>
    <w:rsid w:val="00FF438D"/>
    <w:rsid w:val="00FF76E4"/>
    <w:rsid w:val="00FF77ED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08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6083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7E7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97613A"/>
    <w:rPr>
      <w:bCs/>
      <w:iCs/>
    </w:rPr>
  </w:style>
  <w:style w:type="paragraph" w:customStyle="1" w:styleId="Heading">
    <w:name w:val="Heading"/>
    <w:rsid w:val="00727C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59"/>
    <w:rsid w:val="00D4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823D9A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locked/>
    <w:rsid w:val="002444D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3">
    <w:name w:val="Style3"/>
    <w:basedOn w:val="a"/>
    <w:uiPriority w:val="99"/>
    <w:rsid w:val="001D4376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6">
    <w:name w:val="Font Style16"/>
    <w:uiPriority w:val="99"/>
    <w:rsid w:val="001D4376"/>
    <w:rPr>
      <w:rFonts w:ascii="Franklin Gothic Medium" w:hAnsi="Franklin Gothic Medium" w:cs="Franklin Gothic Medium"/>
      <w:b/>
      <w:bCs/>
      <w:sz w:val="26"/>
      <w:szCs w:val="26"/>
    </w:rPr>
  </w:style>
  <w:style w:type="paragraph" w:styleId="a4">
    <w:name w:val="header"/>
    <w:basedOn w:val="a"/>
    <w:link w:val="a5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2C7B7B"/>
    <w:rPr>
      <w:sz w:val="24"/>
      <w:szCs w:val="24"/>
    </w:rPr>
  </w:style>
  <w:style w:type="paragraph" w:styleId="a6">
    <w:name w:val="footer"/>
    <w:basedOn w:val="a"/>
    <w:link w:val="a7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C7B7B"/>
    <w:rPr>
      <w:sz w:val="24"/>
      <w:szCs w:val="24"/>
    </w:rPr>
  </w:style>
  <w:style w:type="paragraph" w:styleId="a8">
    <w:name w:val="Balloon Text"/>
    <w:basedOn w:val="a"/>
    <w:link w:val="a9"/>
    <w:rsid w:val="00176D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76D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0839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760839"/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customStyle="1" w:styleId="13">
    <w:name w:val="Абзац списка1"/>
    <w:basedOn w:val="a"/>
    <w:rsid w:val="0076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basedOn w:val="a"/>
    <w:next w:val="a"/>
    <w:qFormat/>
    <w:rsid w:val="0076083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b">
    <w:name w:val="Название Знак"/>
    <w:link w:val="14"/>
    <w:locked/>
    <w:rsid w:val="0076083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c">
    <w:name w:val="Document Map"/>
    <w:basedOn w:val="a"/>
    <w:link w:val="ad"/>
    <w:rsid w:val="0076083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rsid w:val="00760839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uiPriority w:val="99"/>
    <w:semiHidden/>
    <w:unhideWhenUsed/>
    <w:rsid w:val="00760839"/>
  </w:style>
  <w:style w:type="character" w:customStyle="1" w:styleId="apple-converted-space">
    <w:name w:val="apple-converted-space"/>
    <w:rsid w:val="00760839"/>
  </w:style>
  <w:style w:type="character" w:styleId="ae">
    <w:name w:val="Hyperlink"/>
    <w:uiPriority w:val="99"/>
    <w:unhideWhenUsed/>
    <w:rsid w:val="00760839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760839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760839"/>
    <w:rPr>
      <w:rFonts w:ascii="Times New Roman" w:hAnsi="Times New Roman" w:cs="Times New Roman"/>
      <w:sz w:val="22"/>
      <w:szCs w:val="22"/>
    </w:rPr>
  </w:style>
  <w:style w:type="character" w:customStyle="1" w:styleId="16">
    <w:name w:val="Основной текст Знак1"/>
    <w:uiPriority w:val="99"/>
    <w:rsid w:val="00760839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760839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</w:rPr>
  </w:style>
  <w:style w:type="character" w:customStyle="1" w:styleId="af">
    <w:name w:val="Оглавление Знак"/>
    <w:link w:val="af0"/>
    <w:locked/>
    <w:rsid w:val="00760839"/>
    <w:rPr>
      <w:iCs/>
      <w:color w:val="404040"/>
      <w:sz w:val="24"/>
    </w:rPr>
  </w:style>
  <w:style w:type="paragraph" w:customStyle="1" w:styleId="af0">
    <w:name w:val="Оглавление"/>
    <w:basedOn w:val="21"/>
    <w:link w:val="af"/>
    <w:qFormat/>
    <w:rsid w:val="00760839"/>
    <w:pPr>
      <w:spacing w:before="100" w:beforeAutospacing="1" w:after="100" w:afterAutospacing="1" w:line="240" w:lineRule="auto"/>
      <w:ind w:left="0" w:right="0"/>
      <w:contextualSpacing/>
      <w:jc w:val="left"/>
    </w:pPr>
    <w:rPr>
      <w:rFonts w:ascii="Times New Roman" w:hAnsi="Times New Roman"/>
      <w:i w:val="0"/>
      <w:sz w:val="24"/>
      <w:szCs w:val="20"/>
    </w:rPr>
  </w:style>
  <w:style w:type="paragraph" w:styleId="21">
    <w:name w:val="Quote"/>
    <w:basedOn w:val="a"/>
    <w:next w:val="a"/>
    <w:link w:val="22"/>
    <w:uiPriority w:val="29"/>
    <w:qFormat/>
    <w:rsid w:val="00760839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2">
    <w:name w:val="Цитата 2 Знак"/>
    <w:link w:val="21"/>
    <w:uiPriority w:val="29"/>
    <w:rsid w:val="00760839"/>
    <w:rPr>
      <w:rFonts w:ascii="Calibri" w:hAnsi="Calibri"/>
      <w:i/>
      <w:iCs/>
      <w:color w:val="404040"/>
      <w:sz w:val="22"/>
      <w:szCs w:val="22"/>
    </w:rPr>
  </w:style>
  <w:style w:type="paragraph" w:customStyle="1" w:styleId="14">
    <w:name w:val="Заголовок1"/>
    <w:basedOn w:val="a"/>
    <w:next w:val="a"/>
    <w:link w:val="ab"/>
    <w:qFormat/>
    <w:rsid w:val="0076083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rsid w:val="007608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F15E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370E31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Subtitle"/>
    <w:basedOn w:val="a"/>
    <w:link w:val="af3"/>
    <w:qFormat/>
    <w:rsid w:val="00370E31"/>
    <w:pPr>
      <w:suppressAutoHyphens/>
      <w:spacing w:after="60"/>
      <w:jc w:val="center"/>
      <w:outlineLvl w:val="1"/>
    </w:pPr>
    <w:rPr>
      <w:rFonts w:ascii="Arial" w:eastAsia="Calibri" w:hAnsi="Arial" w:cs="Arial"/>
      <w:lang w:eastAsia="ar-SA"/>
    </w:rPr>
  </w:style>
  <w:style w:type="character" w:customStyle="1" w:styleId="af3">
    <w:name w:val="Подзаголовок Знак"/>
    <w:link w:val="af2"/>
    <w:rsid w:val="00370E31"/>
    <w:rPr>
      <w:rFonts w:ascii="Arial" w:eastAsia="Calibri" w:hAnsi="Arial" w:cs="Arial"/>
      <w:sz w:val="24"/>
      <w:szCs w:val="24"/>
      <w:lang w:eastAsia="ar-SA"/>
    </w:rPr>
  </w:style>
  <w:style w:type="paragraph" w:styleId="af4">
    <w:name w:val="List Paragraph"/>
    <w:aliases w:val="Заголовок мой1,СписокСТПр"/>
    <w:basedOn w:val="a"/>
    <w:link w:val="af5"/>
    <w:uiPriority w:val="1"/>
    <w:qFormat/>
    <w:rsid w:val="00370E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Заголовок мой1 Знак,СписокСТПр Знак"/>
    <w:link w:val="af4"/>
    <w:uiPriority w:val="1"/>
    <w:locked/>
    <w:rsid w:val="00370E31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70E31"/>
    <w:rPr>
      <w:rFonts w:ascii="Arial" w:hAnsi="Arial" w:cs="Arial"/>
    </w:rPr>
  </w:style>
  <w:style w:type="character" w:styleId="af6">
    <w:name w:val="annotation reference"/>
    <w:uiPriority w:val="99"/>
    <w:unhideWhenUsed/>
    <w:rsid w:val="00CF7025"/>
    <w:rPr>
      <w:sz w:val="16"/>
      <w:szCs w:val="16"/>
    </w:rPr>
  </w:style>
  <w:style w:type="character" w:customStyle="1" w:styleId="business-contacts-viewadditional-address">
    <w:name w:val="business-contacts-view__additional-address"/>
    <w:basedOn w:val="a0"/>
    <w:rsid w:val="00FF12F0"/>
  </w:style>
  <w:style w:type="character" w:customStyle="1" w:styleId="er2xx9">
    <w:name w:val="_er2xx9"/>
    <w:basedOn w:val="a0"/>
    <w:rsid w:val="0057017A"/>
  </w:style>
  <w:style w:type="paragraph" w:styleId="17">
    <w:name w:val="toc 1"/>
    <w:aliases w:val="Оглавление 10"/>
    <w:basedOn w:val="a"/>
    <w:next w:val="a"/>
    <w:autoRedefine/>
    <w:uiPriority w:val="39"/>
    <w:unhideWhenUsed/>
    <w:qFormat/>
    <w:rsid w:val="00BF668D"/>
    <w:pPr>
      <w:tabs>
        <w:tab w:val="left" w:pos="480"/>
        <w:tab w:val="right" w:leader="dot" w:pos="10206"/>
      </w:tabs>
      <w:jc w:val="both"/>
    </w:pPr>
    <w:rPr>
      <w:b/>
      <w:bCs/>
      <w:noProof/>
    </w:rPr>
  </w:style>
  <w:style w:type="paragraph" w:customStyle="1" w:styleId="formattext">
    <w:name w:val="formattext"/>
    <w:basedOn w:val="a"/>
    <w:rsid w:val="00F32BF2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296B2F"/>
    <w:rPr>
      <w:sz w:val="24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296B2F"/>
    <w:rPr>
      <w:sz w:val="24"/>
      <w:lang w:eastAsia="en-US"/>
    </w:rPr>
  </w:style>
  <w:style w:type="paragraph" w:styleId="af9">
    <w:name w:val="annotation text"/>
    <w:basedOn w:val="a"/>
    <w:link w:val="afa"/>
    <w:rsid w:val="00CF771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CF7717"/>
  </w:style>
  <w:style w:type="paragraph" w:styleId="afb">
    <w:name w:val="annotation subject"/>
    <w:basedOn w:val="af9"/>
    <w:next w:val="af9"/>
    <w:link w:val="afc"/>
    <w:rsid w:val="00CF7717"/>
    <w:rPr>
      <w:b/>
      <w:bCs/>
    </w:rPr>
  </w:style>
  <w:style w:type="character" w:customStyle="1" w:styleId="afc">
    <w:name w:val="Тема примечания Знак"/>
    <w:link w:val="afb"/>
    <w:rsid w:val="00CF7717"/>
    <w:rPr>
      <w:b/>
      <w:bCs/>
    </w:rPr>
  </w:style>
  <w:style w:type="table" w:customStyle="1" w:styleId="31">
    <w:name w:val="Сетка таблицы3"/>
    <w:basedOn w:val="a1"/>
    <w:next w:val="a3"/>
    <w:rsid w:val="00C8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semiHidden/>
    <w:unhideWhenUsed/>
    <w:rsid w:val="000757BE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semiHidden/>
    <w:rsid w:val="000757BE"/>
  </w:style>
  <w:style w:type="character" w:styleId="aff">
    <w:name w:val="endnote reference"/>
    <w:basedOn w:val="a0"/>
    <w:semiHidden/>
    <w:unhideWhenUsed/>
    <w:rsid w:val="000757BE"/>
    <w:rPr>
      <w:vertAlign w:val="superscript"/>
    </w:rPr>
  </w:style>
  <w:style w:type="paragraph" w:styleId="aff0">
    <w:name w:val="footnote text"/>
    <w:basedOn w:val="a"/>
    <w:link w:val="aff1"/>
    <w:semiHidden/>
    <w:unhideWhenUsed/>
    <w:rsid w:val="000757BE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0757BE"/>
  </w:style>
  <w:style w:type="character" w:styleId="aff2">
    <w:name w:val="footnote reference"/>
    <w:basedOn w:val="a0"/>
    <w:semiHidden/>
    <w:unhideWhenUsed/>
    <w:rsid w:val="000757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08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6083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7E7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97613A"/>
    <w:rPr>
      <w:bCs/>
      <w:iCs/>
    </w:rPr>
  </w:style>
  <w:style w:type="paragraph" w:customStyle="1" w:styleId="Heading">
    <w:name w:val="Heading"/>
    <w:rsid w:val="00727C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59"/>
    <w:rsid w:val="00D4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823D9A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locked/>
    <w:rsid w:val="002444D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3">
    <w:name w:val="Style3"/>
    <w:basedOn w:val="a"/>
    <w:uiPriority w:val="99"/>
    <w:rsid w:val="001D4376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6">
    <w:name w:val="Font Style16"/>
    <w:uiPriority w:val="99"/>
    <w:rsid w:val="001D4376"/>
    <w:rPr>
      <w:rFonts w:ascii="Franklin Gothic Medium" w:hAnsi="Franklin Gothic Medium" w:cs="Franklin Gothic Medium"/>
      <w:b/>
      <w:bCs/>
      <w:sz w:val="26"/>
      <w:szCs w:val="26"/>
    </w:rPr>
  </w:style>
  <w:style w:type="paragraph" w:styleId="a4">
    <w:name w:val="header"/>
    <w:basedOn w:val="a"/>
    <w:link w:val="a5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2C7B7B"/>
    <w:rPr>
      <w:sz w:val="24"/>
      <w:szCs w:val="24"/>
    </w:rPr>
  </w:style>
  <w:style w:type="paragraph" w:styleId="a6">
    <w:name w:val="footer"/>
    <w:basedOn w:val="a"/>
    <w:link w:val="a7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C7B7B"/>
    <w:rPr>
      <w:sz w:val="24"/>
      <w:szCs w:val="24"/>
    </w:rPr>
  </w:style>
  <w:style w:type="paragraph" w:styleId="a8">
    <w:name w:val="Balloon Text"/>
    <w:basedOn w:val="a"/>
    <w:link w:val="a9"/>
    <w:rsid w:val="00176D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76D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0839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760839"/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customStyle="1" w:styleId="13">
    <w:name w:val="Абзац списка1"/>
    <w:basedOn w:val="a"/>
    <w:rsid w:val="0076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basedOn w:val="a"/>
    <w:next w:val="a"/>
    <w:qFormat/>
    <w:rsid w:val="0076083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b">
    <w:name w:val="Название Знак"/>
    <w:link w:val="14"/>
    <w:locked/>
    <w:rsid w:val="0076083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c">
    <w:name w:val="Document Map"/>
    <w:basedOn w:val="a"/>
    <w:link w:val="ad"/>
    <w:rsid w:val="0076083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rsid w:val="00760839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uiPriority w:val="99"/>
    <w:semiHidden/>
    <w:unhideWhenUsed/>
    <w:rsid w:val="00760839"/>
  </w:style>
  <w:style w:type="character" w:customStyle="1" w:styleId="apple-converted-space">
    <w:name w:val="apple-converted-space"/>
    <w:rsid w:val="00760839"/>
  </w:style>
  <w:style w:type="character" w:styleId="ae">
    <w:name w:val="Hyperlink"/>
    <w:uiPriority w:val="99"/>
    <w:unhideWhenUsed/>
    <w:rsid w:val="00760839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760839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760839"/>
    <w:rPr>
      <w:rFonts w:ascii="Times New Roman" w:hAnsi="Times New Roman" w:cs="Times New Roman"/>
      <w:sz w:val="22"/>
      <w:szCs w:val="22"/>
    </w:rPr>
  </w:style>
  <w:style w:type="character" w:customStyle="1" w:styleId="16">
    <w:name w:val="Основной текст Знак1"/>
    <w:uiPriority w:val="99"/>
    <w:rsid w:val="00760839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760839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</w:rPr>
  </w:style>
  <w:style w:type="character" w:customStyle="1" w:styleId="af">
    <w:name w:val="Оглавление Знак"/>
    <w:link w:val="af0"/>
    <w:locked/>
    <w:rsid w:val="00760839"/>
    <w:rPr>
      <w:iCs/>
      <w:color w:val="404040"/>
      <w:sz w:val="24"/>
    </w:rPr>
  </w:style>
  <w:style w:type="paragraph" w:customStyle="1" w:styleId="af0">
    <w:name w:val="Оглавление"/>
    <w:basedOn w:val="21"/>
    <w:link w:val="af"/>
    <w:qFormat/>
    <w:rsid w:val="00760839"/>
    <w:pPr>
      <w:spacing w:before="100" w:beforeAutospacing="1" w:after="100" w:afterAutospacing="1" w:line="240" w:lineRule="auto"/>
      <w:ind w:left="0" w:right="0"/>
      <w:contextualSpacing/>
      <w:jc w:val="left"/>
    </w:pPr>
    <w:rPr>
      <w:rFonts w:ascii="Times New Roman" w:hAnsi="Times New Roman"/>
      <w:i w:val="0"/>
      <w:sz w:val="24"/>
      <w:szCs w:val="20"/>
    </w:rPr>
  </w:style>
  <w:style w:type="paragraph" w:styleId="21">
    <w:name w:val="Quote"/>
    <w:basedOn w:val="a"/>
    <w:next w:val="a"/>
    <w:link w:val="22"/>
    <w:uiPriority w:val="29"/>
    <w:qFormat/>
    <w:rsid w:val="00760839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2">
    <w:name w:val="Цитата 2 Знак"/>
    <w:link w:val="21"/>
    <w:uiPriority w:val="29"/>
    <w:rsid w:val="00760839"/>
    <w:rPr>
      <w:rFonts w:ascii="Calibri" w:hAnsi="Calibri"/>
      <w:i/>
      <w:iCs/>
      <w:color w:val="404040"/>
      <w:sz w:val="22"/>
      <w:szCs w:val="22"/>
    </w:rPr>
  </w:style>
  <w:style w:type="paragraph" w:customStyle="1" w:styleId="14">
    <w:name w:val="Заголовок1"/>
    <w:basedOn w:val="a"/>
    <w:next w:val="a"/>
    <w:link w:val="ab"/>
    <w:qFormat/>
    <w:rsid w:val="0076083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rsid w:val="007608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F15E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370E31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Subtitle"/>
    <w:basedOn w:val="a"/>
    <w:link w:val="af3"/>
    <w:qFormat/>
    <w:rsid w:val="00370E31"/>
    <w:pPr>
      <w:suppressAutoHyphens/>
      <w:spacing w:after="60"/>
      <w:jc w:val="center"/>
      <w:outlineLvl w:val="1"/>
    </w:pPr>
    <w:rPr>
      <w:rFonts w:ascii="Arial" w:eastAsia="Calibri" w:hAnsi="Arial" w:cs="Arial"/>
      <w:lang w:eastAsia="ar-SA"/>
    </w:rPr>
  </w:style>
  <w:style w:type="character" w:customStyle="1" w:styleId="af3">
    <w:name w:val="Подзаголовок Знак"/>
    <w:link w:val="af2"/>
    <w:rsid w:val="00370E31"/>
    <w:rPr>
      <w:rFonts w:ascii="Arial" w:eastAsia="Calibri" w:hAnsi="Arial" w:cs="Arial"/>
      <w:sz w:val="24"/>
      <w:szCs w:val="24"/>
      <w:lang w:eastAsia="ar-SA"/>
    </w:rPr>
  </w:style>
  <w:style w:type="paragraph" w:styleId="af4">
    <w:name w:val="List Paragraph"/>
    <w:aliases w:val="Заголовок мой1,СписокСТПр"/>
    <w:basedOn w:val="a"/>
    <w:link w:val="af5"/>
    <w:uiPriority w:val="1"/>
    <w:qFormat/>
    <w:rsid w:val="00370E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Заголовок мой1 Знак,СписокСТПр Знак"/>
    <w:link w:val="af4"/>
    <w:uiPriority w:val="1"/>
    <w:locked/>
    <w:rsid w:val="00370E31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70E31"/>
    <w:rPr>
      <w:rFonts w:ascii="Arial" w:hAnsi="Arial" w:cs="Arial"/>
    </w:rPr>
  </w:style>
  <w:style w:type="character" w:styleId="af6">
    <w:name w:val="annotation reference"/>
    <w:uiPriority w:val="99"/>
    <w:unhideWhenUsed/>
    <w:rsid w:val="00CF7025"/>
    <w:rPr>
      <w:sz w:val="16"/>
      <w:szCs w:val="16"/>
    </w:rPr>
  </w:style>
  <w:style w:type="character" w:customStyle="1" w:styleId="business-contacts-viewadditional-address">
    <w:name w:val="business-contacts-view__additional-address"/>
    <w:basedOn w:val="a0"/>
    <w:rsid w:val="00FF12F0"/>
  </w:style>
  <w:style w:type="character" w:customStyle="1" w:styleId="er2xx9">
    <w:name w:val="_er2xx9"/>
    <w:basedOn w:val="a0"/>
    <w:rsid w:val="0057017A"/>
  </w:style>
  <w:style w:type="paragraph" w:styleId="17">
    <w:name w:val="toc 1"/>
    <w:aliases w:val="Оглавление 10"/>
    <w:basedOn w:val="a"/>
    <w:next w:val="a"/>
    <w:autoRedefine/>
    <w:uiPriority w:val="39"/>
    <w:unhideWhenUsed/>
    <w:qFormat/>
    <w:rsid w:val="00BF668D"/>
    <w:pPr>
      <w:tabs>
        <w:tab w:val="left" w:pos="480"/>
        <w:tab w:val="right" w:leader="dot" w:pos="10206"/>
      </w:tabs>
      <w:jc w:val="both"/>
    </w:pPr>
    <w:rPr>
      <w:b/>
      <w:bCs/>
      <w:noProof/>
    </w:rPr>
  </w:style>
  <w:style w:type="paragraph" w:customStyle="1" w:styleId="formattext">
    <w:name w:val="formattext"/>
    <w:basedOn w:val="a"/>
    <w:rsid w:val="00F32BF2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296B2F"/>
    <w:rPr>
      <w:sz w:val="24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296B2F"/>
    <w:rPr>
      <w:sz w:val="24"/>
      <w:lang w:eastAsia="en-US"/>
    </w:rPr>
  </w:style>
  <w:style w:type="paragraph" w:styleId="af9">
    <w:name w:val="annotation text"/>
    <w:basedOn w:val="a"/>
    <w:link w:val="afa"/>
    <w:rsid w:val="00CF771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CF7717"/>
  </w:style>
  <w:style w:type="paragraph" w:styleId="afb">
    <w:name w:val="annotation subject"/>
    <w:basedOn w:val="af9"/>
    <w:next w:val="af9"/>
    <w:link w:val="afc"/>
    <w:rsid w:val="00CF7717"/>
    <w:rPr>
      <w:b/>
      <w:bCs/>
    </w:rPr>
  </w:style>
  <w:style w:type="character" w:customStyle="1" w:styleId="afc">
    <w:name w:val="Тема примечания Знак"/>
    <w:link w:val="afb"/>
    <w:rsid w:val="00CF7717"/>
    <w:rPr>
      <w:b/>
      <w:bCs/>
    </w:rPr>
  </w:style>
  <w:style w:type="table" w:customStyle="1" w:styleId="31">
    <w:name w:val="Сетка таблицы3"/>
    <w:basedOn w:val="a1"/>
    <w:next w:val="a3"/>
    <w:rsid w:val="00C8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semiHidden/>
    <w:unhideWhenUsed/>
    <w:rsid w:val="000757BE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semiHidden/>
    <w:rsid w:val="000757BE"/>
  </w:style>
  <w:style w:type="character" w:styleId="aff">
    <w:name w:val="endnote reference"/>
    <w:basedOn w:val="a0"/>
    <w:semiHidden/>
    <w:unhideWhenUsed/>
    <w:rsid w:val="000757BE"/>
    <w:rPr>
      <w:vertAlign w:val="superscript"/>
    </w:rPr>
  </w:style>
  <w:style w:type="paragraph" w:styleId="aff0">
    <w:name w:val="footnote text"/>
    <w:basedOn w:val="a"/>
    <w:link w:val="aff1"/>
    <w:semiHidden/>
    <w:unhideWhenUsed/>
    <w:rsid w:val="000757BE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0757BE"/>
  </w:style>
  <w:style w:type="character" w:styleId="aff2">
    <w:name w:val="footnote reference"/>
    <w:basedOn w:val="a0"/>
    <w:semiHidden/>
    <w:unhideWhenUsed/>
    <w:rsid w:val="000757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C26BE-4DF8-45DA-A687-5CA96A4F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9373</Words>
  <Characters>68175</Characters>
  <Application>Microsoft Office Word</Application>
  <DocSecurity>0</DocSecurity>
  <Lines>568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FA</Company>
  <LinksUpToDate>false</LinksUpToDate>
  <CharactersWithSpaces>77394</CharactersWithSpaces>
  <SharedDoc>false</SharedDoc>
  <HLinks>
    <vt:vector size="150" baseType="variant">
      <vt:variant>
        <vt:i4>5570648</vt:i4>
      </vt:variant>
      <vt:variant>
        <vt:i4>72</vt:i4>
      </vt:variant>
      <vt:variant>
        <vt:i4>0</vt:i4>
      </vt:variant>
      <vt:variant>
        <vt:i4>5</vt:i4>
      </vt:variant>
      <vt:variant>
        <vt:lpwstr>https://yandex.ru/maps/org/tsentr_infektsionnykh_bolezney/55201916168/</vt:lpwstr>
      </vt:variant>
      <vt:variant>
        <vt:lpwstr/>
      </vt:variant>
      <vt:variant>
        <vt:i4>6422592</vt:i4>
      </vt:variant>
      <vt:variant>
        <vt:i4>69</vt:i4>
      </vt:variant>
      <vt:variant>
        <vt:i4>0</vt:i4>
      </vt:variant>
      <vt:variant>
        <vt:i4>5</vt:i4>
      </vt:variant>
      <vt:variant>
        <vt:lpwstr>https://yandex.ru/maps/20/arhangelsk/category/children_hospital/184105958/</vt:lpwstr>
      </vt:variant>
      <vt:variant>
        <vt:lpwstr/>
      </vt:variant>
      <vt:variant>
        <vt:i4>6094866</vt:i4>
      </vt:variant>
      <vt:variant>
        <vt:i4>66</vt:i4>
      </vt:variant>
      <vt:variant>
        <vt:i4>0</vt:i4>
      </vt:variant>
      <vt:variant>
        <vt:i4>5</vt:i4>
      </vt:variant>
      <vt:variant>
        <vt:lpwstr>https://yandex.ru/maps/20/arhangelsk/category/hospital/184105956/</vt:lpwstr>
      </vt:variant>
      <vt:variant>
        <vt:lpwstr/>
      </vt:variant>
      <vt:variant>
        <vt:i4>7405656</vt:i4>
      </vt:variant>
      <vt:variant>
        <vt:i4>63</vt:i4>
      </vt:variant>
      <vt:variant>
        <vt:i4>0</vt:i4>
      </vt:variant>
      <vt:variant>
        <vt:i4>5</vt:i4>
      </vt:variant>
      <vt:variant>
        <vt:lpwstr>https://yandex.ru/maps/20/arhangelsk/category/diagnostic_center/184106106/</vt:lpwstr>
      </vt:variant>
      <vt:variant>
        <vt:lpwstr/>
      </vt:variant>
      <vt:variant>
        <vt:i4>6094923</vt:i4>
      </vt:variant>
      <vt:variant>
        <vt:i4>60</vt:i4>
      </vt:variant>
      <vt:variant>
        <vt:i4>0</vt:i4>
      </vt:variant>
      <vt:variant>
        <vt:i4>5</vt:i4>
      </vt:variant>
      <vt:variant>
        <vt:lpwstr>https://yandex.ru/maps/20/arhangelsk/category/medical_center_clinic/184106108/</vt:lpwstr>
      </vt:variant>
      <vt:variant>
        <vt:lpwstr/>
      </vt:variant>
      <vt:variant>
        <vt:i4>5832761</vt:i4>
      </vt:variant>
      <vt:variant>
        <vt:i4>57</vt:i4>
      </vt:variant>
      <vt:variant>
        <vt:i4>0</vt:i4>
      </vt:variant>
      <vt:variant>
        <vt:i4>5</vt:i4>
      </vt:variant>
      <vt:variant>
        <vt:lpwstr>https://yandex.ru/maps/org/poliklinika_aviatorov/1051024632/</vt:lpwstr>
      </vt:variant>
      <vt:variant>
        <vt:lpwstr/>
      </vt:variant>
      <vt:variant>
        <vt:i4>7143549</vt:i4>
      </vt:variant>
      <vt:variant>
        <vt:i4>54</vt:i4>
      </vt:variant>
      <vt:variant>
        <vt:i4>0</vt:i4>
      </vt:variant>
      <vt:variant>
        <vt:i4>5</vt:i4>
      </vt:variant>
      <vt:variant>
        <vt:lpwstr>https://yandex.ru/maps/20/arhangelsk/category/polyclinic_for_adults/184106014/</vt:lpwstr>
      </vt:variant>
      <vt:variant>
        <vt:lpwstr/>
      </vt:variant>
      <vt:variant>
        <vt:i4>7209062</vt:i4>
      </vt:variant>
      <vt:variant>
        <vt:i4>51</vt:i4>
      </vt:variant>
      <vt:variant>
        <vt:i4>0</vt:i4>
      </vt:variant>
      <vt:variant>
        <vt:i4>5</vt:i4>
      </vt:variant>
      <vt:variant>
        <vt:lpwstr>https://yandex.ru/maps/org/motel_na_karelskoy/1737422571/</vt:lpwstr>
      </vt:variant>
      <vt:variant>
        <vt:lpwstr/>
      </vt:variant>
      <vt:variant>
        <vt:i4>1900551</vt:i4>
      </vt:variant>
      <vt:variant>
        <vt:i4>48</vt:i4>
      </vt:variant>
      <vt:variant>
        <vt:i4>0</vt:i4>
      </vt:variant>
      <vt:variant>
        <vt:i4>5</vt:i4>
      </vt:variant>
      <vt:variant>
        <vt:lpwstr>https://yandex.ru/maps/org/alta/133749123487/</vt:lpwstr>
      </vt:variant>
      <vt:variant>
        <vt:lpwstr/>
      </vt:variant>
      <vt:variant>
        <vt:i4>6684740</vt:i4>
      </vt:variant>
      <vt:variant>
        <vt:i4>45</vt:i4>
      </vt:variant>
      <vt:variant>
        <vt:i4>0</vt:i4>
      </vt:variant>
      <vt:variant>
        <vt:i4>5</vt:i4>
      </vt:variant>
      <vt:variant>
        <vt:lpwstr>https://yandex.ru/maps/20/arhangelsk/category/cleaning_services/184105448/</vt:lpwstr>
      </vt:variant>
      <vt:variant>
        <vt:lpwstr/>
      </vt:variant>
      <vt:variant>
        <vt:i4>4390947</vt:i4>
      </vt:variant>
      <vt:variant>
        <vt:i4>42</vt:i4>
      </vt:variant>
      <vt:variant>
        <vt:i4>0</vt:i4>
      </vt:variant>
      <vt:variant>
        <vt:i4>5</vt:i4>
      </vt:variant>
      <vt:variant>
        <vt:lpwstr>https://yandex.ru/maps/org/masterskaya_obuvi/1758726198/</vt:lpwstr>
      </vt:variant>
      <vt:variant>
        <vt:lpwstr/>
      </vt:variant>
      <vt:variant>
        <vt:i4>6750213</vt:i4>
      </vt:variant>
      <vt:variant>
        <vt:i4>39</vt:i4>
      </vt:variant>
      <vt:variant>
        <vt:i4>0</vt:i4>
      </vt:variant>
      <vt:variant>
        <vt:i4>5</vt:i4>
      </vt:variant>
      <vt:variant>
        <vt:lpwstr>https://yandex.ru/maps/20/arhangelsk/category/leather_workshop/184108227/</vt:lpwstr>
      </vt:variant>
      <vt:variant>
        <vt:lpwstr/>
      </vt:variant>
      <vt:variant>
        <vt:i4>7995407</vt:i4>
      </vt:variant>
      <vt:variant>
        <vt:i4>36</vt:i4>
      </vt:variant>
      <vt:variant>
        <vt:i4>0</vt:i4>
      </vt:variant>
      <vt:variant>
        <vt:i4>5</vt:i4>
      </vt:variant>
      <vt:variant>
        <vt:lpwstr>https://yandex.ru/maps/20/arhangelsk/category/shoes_repair/184108229/</vt:lpwstr>
      </vt:variant>
      <vt:variant>
        <vt:lpwstr/>
      </vt:variant>
      <vt:variant>
        <vt:i4>6357003</vt:i4>
      </vt:variant>
      <vt:variant>
        <vt:i4>33</vt:i4>
      </vt:variant>
      <vt:variant>
        <vt:i4>0</vt:i4>
      </vt:variant>
      <vt:variant>
        <vt:i4>5</vt:i4>
      </vt:variant>
      <vt:variant>
        <vt:lpwstr>https://yandex.ru/maps/org/rimskiye_kanikuly/1031921590/</vt:lpwstr>
      </vt:variant>
      <vt:variant>
        <vt:lpwstr/>
      </vt:variant>
      <vt:variant>
        <vt:i4>1245288</vt:i4>
      </vt:variant>
      <vt:variant>
        <vt:i4>30</vt:i4>
      </vt:variant>
      <vt:variant>
        <vt:i4>0</vt:i4>
      </vt:variant>
      <vt:variant>
        <vt:i4>5</vt:i4>
      </vt:variant>
      <vt:variant>
        <vt:lpwstr>https://yandex.ru/maps/20/arhangelsk/category/nail_salon/20476284572/</vt:lpwstr>
      </vt:variant>
      <vt:variant>
        <vt:lpwstr/>
      </vt:variant>
      <vt:variant>
        <vt:i4>4259875</vt:i4>
      </vt:variant>
      <vt:variant>
        <vt:i4>27</vt:i4>
      </vt:variant>
      <vt:variant>
        <vt:i4>0</vt:i4>
      </vt:variant>
      <vt:variant>
        <vt:i4>5</vt:i4>
      </vt:variant>
      <vt:variant>
        <vt:lpwstr>https://yandex.ru/maps/20/arhangelsk/category/beauty_salon/184105814/</vt:lpwstr>
      </vt:variant>
      <vt:variant>
        <vt:lpwstr/>
      </vt:variant>
      <vt:variant>
        <vt:i4>1900544</vt:i4>
      </vt:variant>
      <vt:variant>
        <vt:i4>24</vt:i4>
      </vt:variant>
      <vt:variant>
        <vt:i4>0</vt:i4>
      </vt:variant>
      <vt:variant>
        <vt:i4>5</vt:i4>
      </vt:variant>
      <vt:variant>
        <vt:lpwstr>https://yandex.ru/maps/20/arhangelsk/category/spa/184105818/</vt:lpwstr>
      </vt:variant>
      <vt:variant>
        <vt:lpwstr/>
      </vt:variant>
      <vt:variant>
        <vt:i4>1703961</vt:i4>
      </vt:variant>
      <vt:variant>
        <vt:i4>21</vt:i4>
      </vt:variant>
      <vt:variant>
        <vt:i4>0</vt:i4>
      </vt:variant>
      <vt:variant>
        <vt:i4>5</vt:i4>
      </vt:variant>
      <vt:variant>
        <vt:lpwstr>https://yandex.ru/maps/20/arhangelsk/category/hairdresser/184105812/</vt:lpwstr>
      </vt:variant>
      <vt:variant>
        <vt:lpwstr/>
      </vt:variant>
      <vt:variant>
        <vt:i4>7733318</vt:i4>
      </vt:variant>
      <vt:variant>
        <vt:i4>18</vt:i4>
      </vt:variant>
      <vt:variant>
        <vt:i4>0</vt:i4>
      </vt:variant>
      <vt:variant>
        <vt:i4>5</vt:i4>
      </vt:variant>
      <vt:variant>
        <vt:lpwstr>https://yandex.ru/maps/20/arhangelsk/category/sports_center/184107313/</vt:lpwstr>
      </vt:variant>
      <vt:variant>
        <vt:lpwstr/>
      </vt:variant>
      <vt:variant>
        <vt:i4>3735660</vt:i4>
      </vt:variant>
      <vt:variant>
        <vt:i4>15</vt:i4>
      </vt:variant>
      <vt:variant>
        <vt:i4>0</vt:i4>
      </vt:variant>
      <vt:variant>
        <vt:i4>5</vt:i4>
      </vt:variant>
      <vt:variant>
        <vt:lpwstr>https://yandex.ru/maps/20/arhangelsk/category/household_goods_and_chemicals_shop/184108093/</vt:lpwstr>
      </vt:variant>
      <vt:variant>
        <vt:lpwstr/>
      </vt:variant>
      <vt:variant>
        <vt:i4>2359402</vt:i4>
      </vt:variant>
      <vt:variant>
        <vt:i4>12</vt:i4>
      </vt:variant>
      <vt:variant>
        <vt:i4>0</vt:i4>
      </vt:variant>
      <vt:variant>
        <vt:i4>5</vt:i4>
      </vt:variant>
      <vt:variant>
        <vt:lpwstr>https://yandex.ru/maps/org/tovary_dlya_doma_dlya_dachi/1716306624/</vt:lpwstr>
      </vt:variant>
      <vt:variant>
        <vt:lpwstr/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>https://yandex.ru/maps/20/arhangelsk/category/household_goods_and_chemicals_shop/184108093/</vt:lpwstr>
      </vt:variant>
      <vt:variant>
        <vt:lpwstr/>
      </vt:variant>
      <vt:variant>
        <vt:i4>720912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https://docs.cntd.ru/document/901964137</vt:lpwstr>
      </vt:variant>
      <vt:variant>
        <vt:lpwstr>64U0IK</vt:lpwstr>
      </vt:variant>
      <vt:variant>
        <vt:i4>655366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https://docs.cntd.ru/document/420395770</vt:lpwstr>
      </vt:variant>
      <vt:variant>
        <vt:lpwstr>7DE0K7</vt:lpwstr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https://docs.cntd.ru/document/420395770</vt:lpwstr>
      </vt:variant>
      <vt:variant>
        <vt:lpwstr>6500IL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artem</dc:creator>
  <cp:lastModifiedBy>Любовь Федоровна Фадеева</cp:lastModifiedBy>
  <cp:revision>2</cp:revision>
  <cp:lastPrinted>2025-01-27T13:53:00Z</cp:lastPrinted>
  <dcterms:created xsi:type="dcterms:W3CDTF">2025-09-10T11:40:00Z</dcterms:created>
  <dcterms:modified xsi:type="dcterms:W3CDTF">2025-09-10T11:40:00Z</dcterms:modified>
</cp:coreProperties>
</file>